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EF5B" w14:textId="77777777" w:rsidR="007043ED" w:rsidRDefault="007043ED" w:rsidP="007043ED"/>
    <w:tbl>
      <w:tblPr>
        <w:tblStyle w:val="TableGrid"/>
        <w:tblW w:w="4652" w:type="pct"/>
        <w:tblLook w:val="04A0" w:firstRow="1" w:lastRow="0" w:firstColumn="1" w:lastColumn="0" w:noHBand="0" w:noVBand="1"/>
      </w:tblPr>
      <w:tblGrid>
        <w:gridCol w:w="8360"/>
        <w:gridCol w:w="1679"/>
      </w:tblGrid>
      <w:tr w:rsidR="003D2999" w:rsidRPr="00F6487E" w14:paraId="7F530D25" w14:textId="77777777" w:rsidTr="00F66FC3">
        <w:trPr>
          <w:cantSplit/>
          <w:trHeight w:val="340"/>
          <w:tblHeader/>
        </w:trPr>
        <w:tc>
          <w:tcPr>
            <w:tcW w:w="4164" w:type="pct"/>
            <w:tcBorders>
              <w:bottom w:val="single" w:sz="4" w:space="0" w:color="auto"/>
            </w:tcBorders>
            <w:shd w:val="clear" w:color="auto" w:fill="FF0000"/>
            <w:vAlign w:val="center"/>
            <w:hideMark/>
          </w:tcPr>
          <w:p w14:paraId="637C50CB" w14:textId="77777777" w:rsidR="003D2999" w:rsidRPr="00CD709E" w:rsidRDefault="003D2999" w:rsidP="00C311A0">
            <w:pPr>
              <w:rPr>
                <w:rFonts w:cstheme="minorHAnsi"/>
                <w:b/>
                <w:bCs/>
                <w:sz w:val="36"/>
                <w:szCs w:val="20"/>
              </w:rPr>
            </w:pPr>
            <w:r w:rsidRPr="004D3410">
              <w:rPr>
                <w:rFonts w:cstheme="minorHAnsi"/>
                <w:b/>
                <w:bCs/>
                <w:sz w:val="36"/>
                <w:szCs w:val="20"/>
              </w:rPr>
              <w:t xml:space="preserve">ORIENTATION </w:t>
            </w:r>
            <w:r>
              <w:rPr>
                <w:rFonts w:cstheme="minorHAnsi"/>
                <w:b/>
                <w:bCs/>
                <w:sz w:val="36"/>
                <w:szCs w:val="20"/>
              </w:rPr>
              <w:t xml:space="preserve">GUIDE </w:t>
            </w:r>
            <w:r w:rsidR="00C311A0">
              <w:rPr>
                <w:rFonts w:cstheme="minorHAnsi"/>
                <w:b/>
                <w:bCs/>
                <w:sz w:val="36"/>
                <w:szCs w:val="20"/>
              </w:rPr>
              <w:t>RESUS BAY</w:t>
            </w:r>
          </w:p>
        </w:tc>
        <w:tc>
          <w:tcPr>
            <w:tcW w:w="836" w:type="pct"/>
            <w:shd w:val="clear" w:color="auto" w:fill="E7E6E6" w:themeFill="background2"/>
            <w:vAlign w:val="center"/>
          </w:tcPr>
          <w:p w14:paraId="33347AAD" w14:textId="77777777" w:rsidR="003D2999" w:rsidRPr="00876F26" w:rsidRDefault="00876F26" w:rsidP="005424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F26">
              <w:rPr>
                <w:rFonts w:cstheme="minorHAnsi"/>
                <w:b/>
                <w:sz w:val="20"/>
                <w:szCs w:val="20"/>
              </w:rPr>
              <w:t>Date Completed</w:t>
            </w:r>
          </w:p>
        </w:tc>
      </w:tr>
      <w:tr w:rsidR="007A76D1" w:rsidRPr="00F6487E" w14:paraId="7358B78F" w14:textId="77777777" w:rsidTr="00F66FC3">
        <w:trPr>
          <w:cantSplit/>
          <w:trHeight w:val="340"/>
        </w:trPr>
        <w:tc>
          <w:tcPr>
            <w:tcW w:w="4164" w:type="pct"/>
          </w:tcPr>
          <w:p w14:paraId="302C3D87" w14:textId="77777777" w:rsidR="007A76D1" w:rsidRDefault="007A76D1" w:rsidP="00192974">
            <w:pPr>
              <w:pStyle w:val="Body"/>
            </w:pPr>
            <w:r>
              <w:t xml:space="preserve">Safety equipment set up &amp; </w:t>
            </w:r>
            <w:proofErr w:type="gramStart"/>
            <w:r>
              <w:t>location</w:t>
            </w:r>
            <w:proofErr w:type="gramEnd"/>
          </w:p>
          <w:p w14:paraId="2C412BE7" w14:textId="77777777" w:rsidR="007A76D1" w:rsidRPr="00074210" w:rsidRDefault="000803DC" w:rsidP="00192974">
            <w:pPr>
              <w:pStyle w:val="Body"/>
              <w:numPr>
                <w:ilvl w:val="0"/>
                <w:numId w:val="4"/>
              </w:numPr>
            </w:pPr>
            <w:proofErr w:type="gramStart"/>
            <w:r>
              <w:t>e.</w:t>
            </w:r>
            <w:r w:rsidR="007A76D1">
              <w:t>g.</w:t>
            </w:r>
            <w:proofErr w:type="gramEnd"/>
            <w:r w:rsidR="007A76D1">
              <w:t xml:space="preserve"> nearest Crash Cart (i.e. built into the resus bay), suction set up, </w:t>
            </w:r>
            <w:proofErr w:type="spellStart"/>
            <w:r w:rsidR="007A76D1">
              <w:t>Ambu</w:t>
            </w:r>
            <w:proofErr w:type="spellEnd"/>
            <w:r w:rsidR="007A76D1">
              <w:t xml:space="preserve"> bags, bed/room prep (nursing side vs doctor side)</w:t>
            </w:r>
          </w:p>
        </w:tc>
        <w:tc>
          <w:tcPr>
            <w:tcW w:w="836" w:type="pct"/>
          </w:tcPr>
          <w:p w14:paraId="5B3DF7CF" w14:textId="77777777" w:rsidR="007A76D1" w:rsidRPr="00CA4F17" w:rsidRDefault="007A76D1" w:rsidP="00192974">
            <w:pPr>
              <w:jc w:val="center"/>
              <w:rPr>
                <w:rFonts w:cstheme="minorHAnsi"/>
              </w:rPr>
            </w:pPr>
          </w:p>
        </w:tc>
      </w:tr>
      <w:tr w:rsidR="007A76D1" w:rsidRPr="00F6487E" w14:paraId="5B6F8E3F" w14:textId="77777777" w:rsidTr="00F66FC3">
        <w:trPr>
          <w:cantSplit/>
          <w:trHeight w:val="340"/>
        </w:trPr>
        <w:tc>
          <w:tcPr>
            <w:tcW w:w="4164" w:type="pct"/>
            <w:tcBorders>
              <w:top w:val="single" w:sz="4" w:space="0" w:color="auto"/>
            </w:tcBorders>
          </w:tcPr>
          <w:p w14:paraId="2D86D05A" w14:textId="77777777" w:rsidR="007A76D1" w:rsidRDefault="007A76D1" w:rsidP="00AA3285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Orientation to space:</w:t>
            </w:r>
          </w:p>
          <w:p w14:paraId="27F3D9A6" w14:textId="77777777" w:rsidR="007A76D1" w:rsidRPr="000803DC" w:rsidRDefault="007A76D1" w:rsidP="000803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Resus Bay checklist</w:t>
            </w:r>
          </w:p>
        </w:tc>
        <w:tc>
          <w:tcPr>
            <w:tcW w:w="836" w:type="pct"/>
          </w:tcPr>
          <w:p w14:paraId="50F17DAF" w14:textId="77777777" w:rsidR="007A76D1" w:rsidRPr="00CA4F17" w:rsidRDefault="007A76D1" w:rsidP="00AA3285">
            <w:pPr>
              <w:jc w:val="center"/>
              <w:rPr>
                <w:rFonts w:cstheme="minorHAnsi"/>
              </w:rPr>
            </w:pPr>
          </w:p>
        </w:tc>
      </w:tr>
      <w:tr w:rsidR="006E290B" w:rsidRPr="00822CA9" w14:paraId="4CDE09EE" w14:textId="77777777" w:rsidTr="00F66FC3">
        <w:trPr>
          <w:cantSplit/>
          <w:trHeight w:val="70"/>
        </w:trPr>
        <w:tc>
          <w:tcPr>
            <w:tcW w:w="4164" w:type="pct"/>
          </w:tcPr>
          <w:p w14:paraId="61B0E166" w14:textId="77777777" w:rsidR="006E290B" w:rsidRPr="00B065E8" w:rsidRDefault="006E290B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Portable </w:t>
            </w:r>
            <w:proofErr w:type="spellStart"/>
            <w:r>
              <w:rPr>
                <w:rFonts w:cstheme="minorHAnsi"/>
              </w:rPr>
              <w:t>Lifepack</w:t>
            </w:r>
            <w:proofErr w:type="spellEnd"/>
            <w:r>
              <w:rPr>
                <w:rFonts w:cstheme="minorHAnsi"/>
              </w:rPr>
              <w:t xml:space="preserve"> 15/20: cardioversion, defibrillation, transcutaneous pacing</w:t>
            </w:r>
          </w:p>
        </w:tc>
        <w:tc>
          <w:tcPr>
            <w:tcW w:w="836" w:type="pct"/>
            <w:shd w:val="clear" w:color="auto" w:fill="auto"/>
          </w:tcPr>
          <w:p w14:paraId="59C3F014" w14:textId="77777777" w:rsidR="006E290B" w:rsidRPr="00CA4F17" w:rsidRDefault="006E290B" w:rsidP="00192974">
            <w:pPr>
              <w:jc w:val="center"/>
              <w:rPr>
                <w:rFonts w:cstheme="minorHAnsi"/>
              </w:rPr>
            </w:pPr>
          </w:p>
        </w:tc>
      </w:tr>
      <w:tr w:rsidR="006E290B" w14:paraId="3728F35C" w14:textId="77777777" w:rsidTr="00F66FC3">
        <w:tc>
          <w:tcPr>
            <w:tcW w:w="4164" w:type="pct"/>
          </w:tcPr>
          <w:p w14:paraId="7D2FC10E" w14:textId="77777777" w:rsidR="006E290B" w:rsidRDefault="006E290B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bag: location, itemized list</w:t>
            </w:r>
          </w:p>
        </w:tc>
        <w:tc>
          <w:tcPr>
            <w:tcW w:w="836" w:type="pct"/>
          </w:tcPr>
          <w:p w14:paraId="2C0E2EDF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1DD31D95" w14:textId="77777777" w:rsidTr="00F66FC3">
        <w:tc>
          <w:tcPr>
            <w:tcW w:w="4164" w:type="pct"/>
          </w:tcPr>
          <w:p w14:paraId="390CDBCD" w14:textId="77777777" w:rsidR="006E290B" w:rsidRDefault="006E290B" w:rsidP="006E290B">
            <w:pPr>
              <w:rPr>
                <w:rFonts w:cstheme="minorHAnsi"/>
              </w:rPr>
            </w:pPr>
            <w:r>
              <w:rPr>
                <w:rFonts w:cstheme="minorHAnsi"/>
              </w:rPr>
              <w:t>Pediatric Transport bag: location, itemized list</w:t>
            </w:r>
          </w:p>
        </w:tc>
        <w:tc>
          <w:tcPr>
            <w:tcW w:w="836" w:type="pct"/>
          </w:tcPr>
          <w:p w14:paraId="3D5916F9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51CB9817" w14:textId="77777777" w:rsidTr="00F66FC3">
        <w:tc>
          <w:tcPr>
            <w:tcW w:w="4164" w:type="pct"/>
          </w:tcPr>
          <w:p w14:paraId="4722AFC6" w14:textId="77777777" w:rsidR="006E290B" w:rsidRDefault="006E290B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Guidelines (in-hospital and to other sites, adult and pediatric)</w:t>
            </w:r>
          </w:p>
        </w:tc>
        <w:tc>
          <w:tcPr>
            <w:tcW w:w="836" w:type="pct"/>
          </w:tcPr>
          <w:p w14:paraId="18BE262F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65146194" w14:textId="77777777" w:rsidTr="00F66FC3">
        <w:tc>
          <w:tcPr>
            <w:tcW w:w="4164" w:type="pct"/>
          </w:tcPr>
          <w:p w14:paraId="0A967AFB" w14:textId="77777777" w:rsidR="006E290B" w:rsidRPr="006E290B" w:rsidRDefault="006E290B" w:rsidP="006E29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6E290B">
              <w:rPr>
                <w:rFonts w:cstheme="minorHAnsi"/>
              </w:rPr>
              <w:t>massive transfusion protocol (MTP)</w:t>
            </w:r>
          </w:p>
        </w:tc>
        <w:tc>
          <w:tcPr>
            <w:tcW w:w="836" w:type="pct"/>
          </w:tcPr>
          <w:p w14:paraId="49F8B3BE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76A2E9CC" w14:textId="77777777" w:rsidTr="00F66FC3">
        <w:tc>
          <w:tcPr>
            <w:tcW w:w="4164" w:type="pct"/>
          </w:tcPr>
          <w:p w14:paraId="59F057A3" w14:textId="77777777" w:rsidR="006E290B" w:rsidRDefault="006E290B" w:rsidP="007A76D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Broselow</w:t>
            </w:r>
            <w:proofErr w:type="spellEnd"/>
            <w:r>
              <w:rPr>
                <w:rFonts w:cstheme="minorHAnsi"/>
              </w:rPr>
              <w:t xml:space="preserve"> Cart: location, checklist/contents</w:t>
            </w:r>
          </w:p>
        </w:tc>
        <w:tc>
          <w:tcPr>
            <w:tcW w:w="836" w:type="pct"/>
          </w:tcPr>
          <w:p w14:paraId="745EDF21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5346F87F" w14:textId="77777777" w:rsidTr="00F66FC3">
        <w:tc>
          <w:tcPr>
            <w:tcW w:w="4164" w:type="pct"/>
          </w:tcPr>
          <w:p w14:paraId="62F03E34" w14:textId="77777777" w:rsidR="006E290B" w:rsidRDefault="006E290B" w:rsidP="007A76D1">
            <w:pPr>
              <w:rPr>
                <w:rFonts w:cstheme="minorHAnsi"/>
              </w:rPr>
            </w:pPr>
            <w:r>
              <w:rPr>
                <w:rFonts w:cstheme="minorHAnsi"/>
              </w:rPr>
              <w:t>Code Pink Cart: location, checklist/contents</w:t>
            </w:r>
          </w:p>
        </w:tc>
        <w:tc>
          <w:tcPr>
            <w:tcW w:w="836" w:type="pct"/>
          </w:tcPr>
          <w:p w14:paraId="358F3DEA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521ECCD4" w14:textId="77777777" w:rsidTr="00F66FC3">
        <w:tc>
          <w:tcPr>
            <w:tcW w:w="4164" w:type="pct"/>
          </w:tcPr>
          <w:p w14:paraId="64B80CB5" w14:textId="77777777" w:rsidR="006E290B" w:rsidRDefault="006E290B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>Major Procedure Cart: go through the contents</w:t>
            </w:r>
          </w:p>
        </w:tc>
        <w:tc>
          <w:tcPr>
            <w:tcW w:w="836" w:type="pct"/>
          </w:tcPr>
          <w:p w14:paraId="03CC5D2A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4D0B5010" w14:textId="77777777" w:rsidTr="00F66FC3">
        <w:tc>
          <w:tcPr>
            <w:tcW w:w="4164" w:type="pct"/>
          </w:tcPr>
          <w:p w14:paraId="02A4C02E" w14:textId="77777777" w:rsidR="006E290B" w:rsidRDefault="006E290B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Resus Cart: go through the contents</w:t>
            </w:r>
          </w:p>
        </w:tc>
        <w:tc>
          <w:tcPr>
            <w:tcW w:w="836" w:type="pct"/>
          </w:tcPr>
          <w:p w14:paraId="056D4C0D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26A6F499" w14:textId="77777777" w:rsidTr="00F66FC3">
        <w:tc>
          <w:tcPr>
            <w:tcW w:w="4164" w:type="pct"/>
          </w:tcPr>
          <w:p w14:paraId="460B4F44" w14:textId="77777777" w:rsidR="006E290B" w:rsidRDefault="006E290B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Resus Bay </w:t>
            </w:r>
            <w:proofErr w:type="spellStart"/>
            <w:r>
              <w:rPr>
                <w:rFonts w:cstheme="minorHAnsi"/>
              </w:rPr>
              <w:t>Logicell</w:t>
            </w:r>
            <w:proofErr w:type="spellEnd"/>
            <w:r>
              <w:rPr>
                <w:rFonts w:cstheme="minorHAnsi"/>
              </w:rPr>
              <w:t>/Cabinet contents</w:t>
            </w:r>
          </w:p>
          <w:p w14:paraId="3AECCFFA" w14:textId="77777777" w:rsidR="006E290B" w:rsidRDefault="006E290B" w:rsidP="0029387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Airway</w:t>
            </w:r>
          </w:p>
          <w:p w14:paraId="29F36F5B" w14:textId="77777777" w:rsidR="006E290B" w:rsidRDefault="006E290B" w:rsidP="0029387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Trays</w:t>
            </w:r>
          </w:p>
          <w:p w14:paraId="7B03BF1C" w14:textId="77777777" w:rsidR="006E290B" w:rsidRDefault="006E290B" w:rsidP="0029387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Procedures</w:t>
            </w:r>
          </w:p>
          <w:p w14:paraId="59C79932" w14:textId="77777777" w:rsidR="006E290B" w:rsidRDefault="006E290B" w:rsidP="006E290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6E290B">
              <w:rPr>
                <w:rFonts w:cstheme="minorHAnsi"/>
              </w:rPr>
              <w:t>Access/Fluids</w:t>
            </w:r>
          </w:p>
          <w:p w14:paraId="594CEF1A" w14:textId="77777777" w:rsidR="006E290B" w:rsidRPr="006E290B" w:rsidRDefault="006E290B" w:rsidP="006E290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Other contents</w:t>
            </w:r>
          </w:p>
        </w:tc>
        <w:tc>
          <w:tcPr>
            <w:tcW w:w="836" w:type="pct"/>
          </w:tcPr>
          <w:p w14:paraId="777D8D69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38C3D634" w14:textId="77777777" w:rsidTr="00F66FC3">
        <w:tc>
          <w:tcPr>
            <w:tcW w:w="4164" w:type="pct"/>
          </w:tcPr>
          <w:p w14:paraId="6E026A5F" w14:textId="77777777" w:rsidR="006E290B" w:rsidRDefault="006E290B" w:rsidP="006E290B">
            <w:pPr>
              <w:rPr>
                <w:rFonts w:cstheme="minorHAnsi"/>
              </w:rPr>
            </w:pPr>
            <w:r>
              <w:rPr>
                <w:rFonts w:cstheme="minorHAnsi"/>
              </w:rPr>
              <w:t>Infusion Cheat Sheet: location</w:t>
            </w:r>
          </w:p>
        </w:tc>
        <w:tc>
          <w:tcPr>
            <w:tcW w:w="836" w:type="pct"/>
          </w:tcPr>
          <w:p w14:paraId="6DB7A1B7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6E290B" w14:paraId="0D0EB3B7" w14:textId="77777777" w:rsidTr="00F66FC3">
        <w:tc>
          <w:tcPr>
            <w:tcW w:w="4164" w:type="pct"/>
          </w:tcPr>
          <w:p w14:paraId="4BFD51F2" w14:textId="77777777" w:rsidR="006E290B" w:rsidRDefault="006E290B" w:rsidP="005424BC">
            <w:pPr>
              <w:pStyle w:val="Body"/>
            </w:pPr>
            <w:r>
              <w:t>How to answer the EHS Pre-notification phone</w:t>
            </w:r>
          </w:p>
          <w:p w14:paraId="503D8E93" w14:textId="77777777" w:rsidR="006E290B" w:rsidRPr="006E290B" w:rsidRDefault="006E290B" w:rsidP="006E290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>using the Pre-Hospital Triage Notification form</w:t>
            </w:r>
          </w:p>
          <w:p w14:paraId="64937930" w14:textId="77777777" w:rsidR="006E290B" w:rsidRPr="00293871" w:rsidRDefault="006E290B" w:rsidP="006E290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>who to inform (depending on site process and type of patient)</w:t>
            </w:r>
          </w:p>
        </w:tc>
        <w:tc>
          <w:tcPr>
            <w:tcW w:w="836" w:type="pct"/>
          </w:tcPr>
          <w:p w14:paraId="089D13D6" w14:textId="77777777" w:rsidR="006E290B" w:rsidRPr="00CA4F17" w:rsidRDefault="006E290B" w:rsidP="00192974">
            <w:pPr>
              <w:rPr>
                <w:rFonts w:cstheme="minorHAnsi"/>
              </w:rPr>
            </w:pPr>
          </w:p>
        </w:tc>
      </w:tr>
      <w:tr w:rsidR="00F66FC3" w14:paraId="69F9ACF8" w14:textId="77777777" w:rsidTr="00F66FC3">
        <w:tc>
          <w:tcPr>
            <w:tcW w:w="4164" w:type="pct"/>
          </w:tcPr>
          <w:p w14:paraId="08112516" w14:textId="47D0B7DD" w:rsidR="00F66FC3" w:rsidRDefault="00F66FC3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shift </w:t>
            </w:r>
            <w:proofErr w:type="spellStart"/>
            <w:r>
              <w:rPr>
                <w:rFonts w:cstheme="minorHAnsi"/>
              </w:rPr>
              <w:t>reposibilities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836" w:type="pct"/>
          </w:tcPr>
          <w:p w14:paraId="14C879E9" w14:textId="77777777" w:rsidR="00F66FC3" w:rsidRPr="00CA4F17" w:rsidRDefault="00F66FC3" w:rsidP="00192974">
            <w:pPr>
              <w:rPr>
                <w:rFonts w:cstheme="minorHAnsi"/>
              </w:rPr>
            </w:pPr>
          </w:p>
        </w:tc>
      </w:tr>
      <w:tr w:rsidR="00F66FC3" w14:paraId="0B62692A" w14:textId="77777777" w:rsidTr="00F66FC3">
        <w:tc>
          <w:tcPr>
            <w:tcW w:w="4164" w:type="pct"/>
            <w:shd w:val="clear" w:color="auto" w:fill="D9D9D9" w:themeFill="background1" w:themeFillShade="D9"/>
          </w:tcPr>
          <w:p w14:paraId="2A6D9151" w14:textId="39F9A852" w:rsidR="00F66FC3" w:rsidRDefault="00F66FC3" w:rsidP="00192974">
            <w:pPr>
              <w:rPr>
                <w:rFonts w:cstheme="minorHAnsi"/>
              </w:rPr>
            </w:pPr>
            <w:r>
              <w:rPr>
                <w:rFonts w:cstheme="minorHAnsi"/>
              </w:rPr>
              <w:t>Process</w:t>
            </w:r>
          </w:p>
        </w:tc>
        <w:tc>
          <w:tcPr>
            <w:tcW w:w="836" w:type="pct"/>
            <w:shd w:val="clear" w:color="auto" w:fill="D0CECE" w:themeFill="background2" w:themeFillShade="E6"/>
          </w:tcPr>
          <w:p w14:paraId="486CA77E" w14:textId="77777777" w:rsidR="00F66FC3" w:rsidRPr="00CA4F17" w:rsidRDefault="00F66FC3" w:rsidP="00192974">
            <w:pPr>
              <w:rPr>
                <w:rFonts w:cstheme="minorHAnsi"/>
              </w:rPr>
            </w:pPr>
          </w:p>
        </w:tc>
      </w:tr>
      <w:tr w:rsidR="00F66FC3" w14:paraId="4ECD8B8F" w14:textId="77777777" w:rsidTr="00F66FC3">
        <w:tc>
          <w:tcPr>
            <w:tcW w:w="4164" w:type="pct"/>
          </w:tcPr>
          <w:p w14:paraId="5C0CD697" w14:textId="77777777" w:rsidR="00F66FC3" w:rsidRDefault="00F66FC3" w:rsidP="001E34BC">
            <w:r w:rsidRPr="00917D6E">
              <w:t xml:space="preserve">Roles and Responsibilities: </w:t>
            </w:r>
          </w:p>
          <w:p w14:paraId="73914BE0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ER role at inpatient code </w:t>
            </w:r>
            <w:proofErr w:type="gramStart"/>
            <w:r>
              <w:rPr>
                <w:rFonts w:cstheme="minorHAnsi"/>
              </w:rPr>
              <w:t>blue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2818B53B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ER role in non-patient care areas (parking lot, cafeteria) and process </w:t>
            </w:r>
            <w:proofErr w:type="gramStart"/>
            <w:r>
              <w:rPr>
                <w:rFonts w:cstheme="minorHAnsi"/>
              </w:rPr>
              <w:t>changes</w:t>
            </w:r>
            <w:proofErr w:type="gramEnd"/>
          </w:p>
          <w:p w14:paraId="56ED5ECA" w14:textId="1DE5009B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Roles during an ED Code Blue: Team Leader, Medication, Intervention, Documentation, +/- MTP RN x 2</w:t>
            </w:r>
          </w:p>
          <w:p w14:paraId="6B5A5AB9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ind w:left="1167"/>
              <w:rPr>
                <w:rFonts w:cstheme="minorHAnsi"/>
              </w:rPr>
            </w:pPr>
            <w:r>
              <w:rPr>
                <w:rFonts w:cstheme="minorHAnsi"/>
              </w:rPr>
              <w:t>Downloading a code app</w:t>
            </w:r>
          </w:p>
          <w:p w14:paraId="04576844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Priorities during a code </w:t>
            </w:r>
          </w:p>
          <w:p w14:paraId="2847B253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Obstetric code blue</w:t>
            </w:r>
          </w:p>
          <w:p w14:paraId="6190E7C7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ind w:left="1167"/>
              <w:rPr>
                <w:rFonts w:cstheme="minorHAnsi"/>
              </w:rPr>
            </w:pPr>
            <w:r>
              <w:rPr>
                <w:rFonts w:cstheme="minorHAnsi"/>
              </w:rPr>
              <w:t xml:space="preserve">How to call the code </w:t>
            </w:r>
          </w:p>
          <w:p w14:paraId="0F189E07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ind w:left="1167"/>
              <w:rPr>
                <w:rFonts w:cstheme="minorHAnsi"/>
              </w:rPr>
            </w:pPr>
            <w:r>
              <w:rPr>
                <w:rFonts w:cstheme="minorHAnsi"/>
              </w:rPr>
              <w:t>ER role vs ICU role vs Labour and delivery RN (depending on site process)</w:t>
            </w:r>
          </w:p>
          <w:p w14:paraId="3E733920" w14:textId="77777777" w:rsidR="00F66FC3" w:rsidRPr="000803DC" w:rsidRDefault="00F66FC3" w:rsidP="00293871">
            <w:pPr>
              <w:pStyle w:val="Body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Emergency c-section kit</w:t>
            </w:r>
          </w:p>
          <w:p w14:paraId="65635E82" w14:textId="77777777" w:rsidR="00F66FC3" w:rsidRPr="000803DC" w:rsidRDefault="00F66FC3" w:rsidP="00293871">
            <w:pPr>
              <w:pStyle w:val="Body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Code pink</w:t>
            </w:r>
          </w:p>
          <w:p w14:paraId="302D91EC" w14:textId="77777777" w:rsidR="00F66FC3" w:rsidRPr="000803DC" w:rsidRDefault="00F66FC3" w:rsidP="00293871">
            <w:pPr>
              <w:pStyle w:val="Body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Imminent delivery</w:t>
            </w:r>
          </w:p>
          <w:p w14:paraId="5F43C567" w14:textId="77777777" w:rsidR="00F66FC3" w:rsidRDefault="00F66FC3" w:rsidP="000803DC">
            <w:pPr>
              <w:pStyle w:val="Body"/>
              <w:rPr>
                <w:rFonts w:cstheme="minorHAnsi"/>
              </w:rPr>
            </w:pPr>
            <w:r>
              <w:rPr>
                <w:rFonts w:cstheme="minorHAnsi"/>
              </w:rPr>
              <w:t>Different Priorities in Trauma Resuscitation</w:t>
            </w:r>
          </w:p>
          <w:p w14:paraId="45F8E2E0" w14:textId="48843D40" w:rsidR="00F66FC3" w:rsidRDefault="00F66FC3" w:rsidP="000803DC">
            <w:pPr>
              <w:pStyle w:val="Body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Stop the bleeding (Plug holes and/or fix the issue)</w:t>
            </w:r>
          </w:p>
          <w:p w14:paraId="782478C6" w14:textId="77777777" w:rsidR="00F66FC3" w:rsidRDefault="00F66FC3" w:rsidP="000803DC">
            <w:pPr>
              <w:pStyle w:val="Body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Fill the </w:t>
            </w:r>
            <w:proofErr w:type="gramStart"/>
            <w:r>
              <w:rPr>
                <w:rFonts w:cstheme="minorHAnsi"/>
              </w:rPr>
              <w:t>pipes</w:t>
            </w:r>
            <w:proofErr w:type="gramEnd"/>
          </w:p>
          <w:p w14:paraId="5969224F" w14:textId="2A3A361F" w:rsidR="00F66FC3" w:rsidRPr="00F66FC3" w:rsidRDefault="00F66FC3" w:rsidP="00F66FC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F66FC3">
              <w:rPr>
                <w:rFonts w:cstheme="minorHAnsi"/>
              </w:rPr>
              <w:t xml:space="preserve">CPR delayed </w:t>
            </w:r>
            <w:proofErr w:type="gramStart"/>
            <w:r w:rsidRPr="00F66FC3">
              <w:rPr>
                <w:rFonts w:cstheme="minorHAnsi"/>
              </w:rPr>
              <w:t>to allow</w:t>
            </w:r>
            <w:proofErr w:type="gramEnd"/>
            <w:r w:rsidRPr="00F66FC3">
              <w:rPr>
                <w:rFonts w:cstheme="minorHAnsi"/>
              </w:rPr>
              <w:t xml:space="preserve"> procedures</w:t>
            </w:r>
          </w:p>
        </w:tc>
        <w:tc>
          <w:tcPr>
            <w:tcW w:w="836" w:type="pct"/>
            <w:shd w:val="clear" w:color="auto" w:fill="FFFFFF" w:themeFill="background1"/>
          </w:tcPr>
          <w:p w14:paraId="3156176D" w14:textId="77777777" w:rsidR="00F66FC3" w:rsidRPr="00CA4F17" w:rsidRDefault="00F66FC3" w:rsidP="00192974">
            <w:pPr>
              <w:rPr>
                <w:rFonts w:cstheme="minorHAnsi"/>
              </w:rPr>
            </w:pPr>
          </w:p>
        </w:tc>
      </w:tr>
      <w:tr w:rsidR="00F66FC3" w:rsidRPr="00F6487E" w14:paraId="6A72916E" w14:textId="77777777" w:rsidTr="00F66FC3">
        <w:trPr>
          <w:cantSplit/>
          <w:trHeight w:val="340"/>
        </w:trPr>
        <w:tc>
          <w:tcPr>
            <w:tcW w:w="4164" w:type="pct"/>
            <w:shd w:val="clear" w:color="auto" w:fill="D9D9D9" w:themeFill="background1" w:themeFillShade="D9"/>
          </w:tcPr>
          <w:p w14:paraId="45A384E7" w14:textId="73CFCC03" w:rsidR="00F66FC3" w:rsidRPr="000803DC" w:rsidRDefault="00F66FC3" w:rsidP="000803DC">
            <w:pPr>
              <w:pStyle w:val="Body"/>
              <w:numPr>
                <w:ilvl w:val="0"/>
                <w:numId w:val="13"/>
              </w:numPr>
              <w:rPr>
                <w:rFonts w:cstheme="minorHAnsi"/>
              </w:rPr>
            </w:pPr>
            <w:r w:rsidRPr="00CA4F17">
              <w:rPr>
                <w:rFonts w:cstheme="minorHAnsi"/>
              </w:rPr>
              <w:t xml:space="preserve">Documentation </w:t>
            </w:r>
          </w:p>
        </w:tc>
        <w:tc>
          <w:tcPr>
            <w:tcW w:w="836" w:type="pct"/>
            <w:shd w:val="clear" w:color="auto" w:fill="D0CECE" w:themeFill="background2" w:themeFillShade="E6"/>
          </w:tcPr>
          <w:p w14:paraId="2D2E7606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45E897A2" w14:textId="77777777" w:rsidTr="00F66FC3">
        <w:trPr>
          <w:cantSplit/>
          <w:trHeight w:val="340"/>
        </w:trPr>
        <w:tc>
          <w:tcPr>
            <w:tcW w:w="4164" w:type="pct"/>
          </w:tcPr>
          <w:p w14:paraId="48420D37" w14:textId="79124A86" w:rsidR="00F66FC3" w:rsidRPr="00293871" w:rsidRDefault="00F66FC3" w:rsidP="002938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803DC">
              <w:rPr>
                <w:rFonts w:cstheme="minorHAnsi"/>
              </w:rPr>
              <w:t xml:space="preserve">Adult ENAR Assessment Record </w:t>
            </w:r>
          </w:p>
        </w:tc>
        <w:tc>
          <w:tcPr>
            <w:tcW w:w="836" w:type="pct"/>
            <w:shd w:val="clear" w:color="auto" w:fill="auto"/>
          </w:tcPr>
          <w:p w14:paraId="2901D22C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00636CCA" w14:textId="77777777" w:rsidTr="00F66FC3">
        <w:trPr>
          <w:cantSplit/>
          <w:trHeight w:val="70"/>
        </w:trPr>
        <w:tc>
          <w:tcPr>
            <w:tcW w:w="4164" w:type="pct"/>
          </w:tcPr>
          <w:p w14:paraId="070DFDCB" w14:textId="26A75C93" w:rsidR="00F66FC3" w:rsidRPr="000803DC" w:rsidRDefault="00F66FC3" w:rsidP="000803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803DC">
              <w:rPr>
                <w:rFonts w:cstheme="minorHAnsi"/>
              </w:rPr>
              <w:t xml:space="preserve">Adult Trauma Assessment Record </w:t>
            </w:r>
          </w:p>
        </w:tc>
        <w:tc>
          <w:tcPr>
            <w:tcW w:w="836" w:type="pct"/>
          </w:tcPr>
          <w:p w14:paraId="3ECE035A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18A153A0" w14:textId="77777777" w:rsidTr="00F66FC3">
        <w:trPr>
          <w:cantSplit/>
          <w:trHeight w:val="340"/>
        </w:trPr>
        <w:tc>
          <w:tcPr>
            <w:tcW w:w="4164" w:type="pct"/>
          </w:tcPr>
          <w:p w14:paraId="2EC348FC" w14:textId="77777777" w:rsidR="00F66FC3" w:rsidRDefault="00F66FC3" w:rsidP="006D543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Code Blue Records</w:t>
            </w:r>
          </w:p>
          <w:p w14:paraId="14D3AF5C" w14:textId="77777777" w:rsidR="00F66FC3" w:rsidRDefault="00F66FC3" w:rsidP="006D543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signatures from everyone </w:t>
            </w:r>
            <w:proofErr w:type="gramStart"/>
            <w:r>
              <w:rPr>
                <w:rFonts w:cstheme="minorHAnsi"/>
                <w:bCs/>
              </w:rPr>
              <w:t>involved</w:t>
            </w:r>
            <w:proofErr w:type="gramEnd"/>
          </w:p>
          <w:p w14:paraId="17FB1EA9" w14:textId="77777777" w:rsidR="00F66FC3" w:rsidRDefault="00F66FC3" w:rsidP="006D543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Make a copy and send to the </w:t>
            </w:r>
            <w:proofErr w:type="gramStart"/>
            <w:r>
              <w:rPr>
                <w:rFonts w:cstheme="minorHAnsi"/>
                <w:bCs/>
              </w:rPr>
              <w:t>ICU</w:t>
            </w:r>
            <w:proofErr w:type="gramEnd"/>
          </w:p>
          <w:p w14:paraId="015133BD" w14:textId="17D402C1" w:rsidR="00F66FC3" w:rsidRPr="000803DC" w:rsidRDefault="00F66FC3" w:rsidP="000803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803DC">
              <w:rPr>
                <w:rFonts w:cstheme="minorHAnsi"/>
                <w:bCs/>
              </w:rPr>
              <w:t>Original goes into the patient chart</w:t>
            </w:r>
          </w:p>
        </w:tc>
        <w:tc>
          <w:tcPr>
            <w:tcW w:w="836" w:type="pct"/>
          </w:tcPr>
          <w:p w14:paraId="233A8F8A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48D44CB8" w14:textId="77777777" w:rsidTr="00F66FC3">
        <w:trPr>
          <w:cantSplit/>
          <w:trHeight w:val="340"/>
        </w:trPr>
        <w:tc>
          <w:tcPr>
            <w:tcW w:w="4164" w:type="pct"/>
          </w:tcPr>
          <w:p w14:paraId="03ACCD19" w14:textId="39D5835F" w:rsidR="00F66FC3" w:rsidRDefault="00F66FC3" w:rsidP="006D543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Pediatric ENAR Assessment Record</w:t>
            </w:r>
          </w:p>
        </w:tc>
        <w:tc>
          <w:tcPr>
            <w:tcW w:w="836" w:type="pct"/>
          </w:tcPr>
          <w:p w14:paraId="1744E365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31176781" w14:textId="77777777" w:rsidTr="00F66FC3">
        <w:trPr>
          <w:cantSplit/>
          <w:trHeight w:val="257"/>
        </w:trPr>
        <w:tc>
          <w:tcPr>
            <w:tcW w:w="4164" w:type="pct"/>
            <w:shd w:val="clear" w:color="auto" w:fill="D9D9D9" w:themeFill="background1" w:themeFillShade="D9"/>
          </w:tcPr>
          <w:p w14:paraId="11396DA1" w14:textId="5ECBF309" w:rsidR="00F66FC3" w:rsidRPr="000803DC" w:rsidRDefault="00F66FC3" w:rsidP="000803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CA4F17">
              <w:rPr>
                <w:rFonts w:cstheme="minorHAnsi"/>
              </w:rPr>
              <w:t xml:space="preserve">Education </w:t>
            </w:r>
          </w:p>
        </w:tc>
        <w:tc>
          <w:tcPr>
            <w:tcW w:w="836" w:type="pct"/>
            <w:shd w:val="clear" w:color="auto" w:fill="D0CECE" w:themeFill="background2" w:themeFillShade="E6"/>
          </w:tcPr>
          <w:p w14:paraId="632F853D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54D438E7" w14:textId="77777777" w:rsidTr="00F66FC3">
        <w:trPr>
          <w:cantSplit/>
          <w:trHeight w:val="340"/>
        </w:trPr>
        <w:tc>
          <w:tcPr>
            <w:tcW w:w="4164" w:type="pct"/>
            <w:shd w:val="clear" w:color="auto" w:fill="auto"/>
          </w:tcPr>
          <w:p w14:paraId="5B7C1180" w14:textId="77777777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>RNIOs</w:t>
            </w:r>
          </w:p>
          <w:p w14:paraId="41B85423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Orders</w:t>
            </w:r>
          </w:p>
          <w:p w14:paraId="57808720" w14:textId="77777777" w:rsidR="00F66FC3" w:rsidRDefault="00F66FC3" w:rsidP="006D54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Adult Medications</w:t>
            </w:r>
          </w:p>
          <w:p w14:paraId="69EA7A61" w14:textId="78CCAA3E" w:rsidR="00F66FC3" w:rsidRPr="00CA4F17" w:rsidRDefault="00F66FC3" w:rsidP="00F97611">
            <w:pPr>
              <w:rPr>
                <w:rFonts w:cstheme="minorHAnsi"/>
              </w:rPr>
            </w:pPr>
            <w:r w:rsidRPr="000803DC">
              <w:rPr>
                <w:rFonts w:cstheme="minorHAnsi"/>
              </w:rPr>
              <w:t>Peds Medications</w:t>
            </w:r>
          </w:p>
        </w:tc>
        <w:tc>
          <w:tcPr>
            <w:tcW w:w="836" w:type="pct"/>
            <w:shd w:val="clear" w:color="auto" w:fill="auto"/>
          </w:tcPr>
          <w:p w14:paraId="6365D61E" w14:textId="77777777" w:rsidR="00F66FC3" w:rsidRPr="00CA4F17" w:rsidRDefault="00F66FC3" w:rsidP="005424BC">
            <w:pPr>
              <w:jc w:val="center"/>
              <w:rPr>
                <w:rFonts w:cstheme="minorHAnsi"/>
              </w:rPr>
            </w:pPr>
          </w:p>
        </w:tc>
      </w:tr>
      <w:tr w:rsidR="00F66FC3" w:rsidRPr="00860675" w14:paraId="73766769" w14:textId="77777777" w:rsidTr="00F66FC3">
        <w:trPr>
          <w:cantSplit/>
          <w:trHeight w:val="340"/>
        </w:trPr>
        <w:tc>
          <w:tcPr>
            <w:tcW w:w="4164" w:type="pct"/>
            <w:shd w:val="clear" w:color="auto" w:fill="auto"/>
          </w:tcPr>
          <w:p w14:paraId="07C7A076" w14:textId="77777777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presentations and killers in ER (review scenarios)</w:t>
            </w:r>
          </w:p>
          <w:p w14:paraId="106384F8" w14:textId="77777777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MI, Sepsis, and other shock emergencies, respiratory emergencies, other cardiac emergencies, Trauma, CVA (ischemic versus hemorrhagic and use of TNK or TPA), heat and cold emergencies (including burns), GIB, </w:t>
            </w:r>
            <w:proofErr w:type="gramStart"/>
            <w:r>
              <w:rPr>
                <w:rFonts w:cstheme="minorHAnsi"/>
              </w:rPr>
              <w:t>overdoses</w:t>
            </w:r>
            <w:proofErr w:type="gramEnd"/>
          </w:p>
          <w:p w14:paraId="54F0D71D" w14:textId="77777777" w:rsidR="00F66FC3" w:rsidRDefault="00F66FC3" w:rsidP="006D543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Medical Scenarios</w:t>
            </w:r>
          </w:p>
          <w:p w14:paraId="73436A21" w14:textId="36795624" w:rsidR="00F66FC3" w:rsidRPr="000803DC" w:rsidRDefault="00F66FC3" w:rsidP="000803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Trauma Scenarios</w:t>
            </w:r>
          </w:p>
        </w:tc>
        <w:tc>
          <w:tcPr>
            <w:tcW w:w="836" w:type="pct"/>
            <w:shd w:val="clear" w:color="auto" w:fill="auto"/>
          </w:tcPr>
          <w:p w14:paraId="7C4B6534" w14:textId="77777777" w:rsidR="00F66FC3" w:rsidRPr="00CA4F17" w:rsidRDefault="00F66FC3" w:rsidP="006D543E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6C5B761A" w14:textId="77777777" w:rsidTr="00F66FC3">
        <w:trPr>
          <w:cantSplit/>
          <w:trHeight w:val="340"/>
        </w:trPr>
        <w:tc>
          <w:tcPr>
            <w:tcW w:w="4164" w:type="pct"/>
            <w:shd w:val="clear" w:color="auto" w:fill="auto"/>
          </w:tcPr>
          <w:p w14:paraId="2A009275" w14:textId="77777777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>Managing Medications and Infusions: (review primary indications)</w:t>
            </w:r>
          </w:p>
          <w:p w14:paraId="72FF6632" w14:textId="77777777" w:rsidR="00F66FC3" w:rsidRDefault="00F66FC3" w:rsidP="00EB49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Norepinephrine</w:t>
            </w:r>
          </w:p>
          <w:p w14:paraId="4B00883F" w14:textId="77777777" w:rsidR="00F66FC3" w:rsidRDefault="00F66FC3" w:rsidP="00EB49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Epinephrine</w:t>
            </w:r>
          </w:p>
          <w:p w14:paraId="6E77AAEE" w14:textId="77777777" w:rsidR="00F66FC3" w:rsidRDefault="00F66FC3" w:rsidP="00EB497C">
            <w:pPr>
              <w:pStyle w:val="ListParagraph"/>
              <w:numPr>
                <w:ilvl w:val="0"/>
                <w:numId w:val="12"/>
              </w:numPr>
              <w:ind w:left="1167"/>
              <w:rPr>
                <w:rFonts w:cstheme="minorHAnsi"/>
              </w:rPr>
            </w:pPr>
            <w:r>
              <w:rPr>
                <w:rFonts w:cstheme="minorHAnsi"/>
              </w:rPr>
              <w:t>Arrest epi vs push dose epi vs dirty epi</w:t>
            </w:r>
          </w:p>
          <w:p w14:paraId="7FE568B0" w14:textId="77777777" w:rsidR="00F66FC3" w:rsidRDefault="00F66FC3" w:rsidP="00EB497C">
            <w:pPr>
              <w:pStyle w:val="ListParagraph"/>
              <w:numPr>
                <w:ilvl w:val="0"/>
                <w:numId w:val="12"/>
              </w:numPr>
              <w:ind w:left="1167"/>
              <w:rPr>
                <w:rFonts w:cstheme="minorHAnsi"/>
              </w:rPr>
            </w:pPr>
            <w:r>
              <w:rPr>
                <w:rFonts w:cstheme="minorHAnsi"/>
              </w:rPr>
              <w:t>When can a ERQ push epi?</w:t>
            </w:r>
          </w:p>
          <w:p w14:paraId="1EEE2E70" w14:textId="77777777" w:rsidR="00F66FC3" w:rsidRDefault="00F66FC3" w:rsidP="00EB49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Dobutamine</w:t>
            </w:r>
          </w:p>
          <w:p w14:paraId="327833F6" w14:textId="77777777" w:rsidR="00F66FC3" w:rsidRDefault="00F66FC3" w:rsidP="00EB49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Dopamine</w:t>
            </w:r>
          </w:p>
          <w:p w14:paraId="486E43D3" w14:textId="77777777" w:rsidR="00F66FC3" w:rsidRDefault="00F66FC3" w:rsidP="003472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Phenylephrine</w:t>
            </w:r>
          </w:p>
          <w:p w14:paraId="492CDF3A" w14:textId="77777777" w:rsidR="00F66FC3" w:rsidRDefault="00F66FC3" w:rsidP="003472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472B0">
              <w:rPr>
                <w:rFonts w:cstheme="minorHAnsi"/>
              </w:rPr>
              <w:t>Vasopressin</w:t>
            </w:r>
          </w:p>
          <w:p w14:paraId="2B27CE8B" w14:textId="597C8B49" w:rsidR="00F66FC3" w:rsidRPr="006D543E" w:rsidRDefault="00F66FC3" w:rsidP="006D543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Intubation medications (</w:t>
            </w:r>
            <w:proofErr w:type="spellStart"/>
            <w:r>
              <w:rPr>
                <w:rFonts w:cstheme="minorHAnsi"/>
              </w:rPr>
              <w:t>succ</w:t>
            </w:r>
            <w:proofErr w:type="spellEnd"/>
            <w:r>
              <w:rPr>
                <w:rFonts w:cstheme="minorHAnsi"/>
              </w:rPr>
              <w:t xml:space="preserve"> and Roc)</w:t>
            </w:r>
          </w:p>
        </w:tc>
        <w:tc>
          <w:tcPr>
            <w:tcW w:w="836" w:type="pct"/>
            <w:shd w:val="clear" w:color="auto" w:fill="auto"/>
          </w:tcPr>
          <w:p w14:paraId="312B7CB2" w14:textId="77777777" w:rsidR="00F66FC3" w:rsidRPr="00CA4F17" w:rsidRDefault="00F66FC3" w:rsidP="006D543E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4D0B809D" w14:textId="77777777" w:rsidTr="00F66FC3">
        <w:trPr>
          <w:cantSplit/>
          <w:trHeight w:val="70"/>
        </w:trPr>
        <w:tc>
          <w:tcPr>
            <w:tcW w:w="4164" w:type="pct"/>
            <w:shd w:val="clear" w:color="auto" w:fill="auto"/>
          </w:tcPr>
          <w:p w14:paraId="7D32F537" w14:textId="679B83A4" w:rsidR="00F66FC3" w:rsidRPr="003472B0" w:rsidRDefault="00F66FC3" w:rsidP="003472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Taking patients to medical imaging</w:t>
            </w:r>
          </w:p>
        </w:tc>
        <w:tc>
          <w:tcPr>
            <w:tcW w:w="836" w:type="pct"/>
            <w:shd w:val="clear" w:color="auto" w:fill="auto"/>
          </w:tcPr>
          <w:p w14:paraId="26F62C3A" w14:textId="77777777" w:rsidR="00F66FC3" w:rsidRPr="00CA4F17" w:rsidRDefault="00F66FC3" w:rsidP="006D543E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61CD951E" w14:textId="77777777" w:rsidTr="00F66FC3">
        <w:trPr>
          <w:cantSplit/>
          <w:trHeight w:val="340"/>
        </w:trPr>
        <w:tc>
          <w:tcPr>
            <w:tcW w:w="4164" w:type="pct"/>
            <w:shd w:val="clear" w:color="auto" w:fill="auto"/>
          </w:tcPr>
          <w:p w14:paraId="4D51F52E" w14:textId="6DBF7701" w:rsidR="00F66FC3" w:rsidRPr="003472B0" w:rsidRDefault="00F66FC3" w:rsidP="003472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Sling vs Red Hard Board vs </w:t>
            </w:r>
            <w:proofErr w:type="spellStart"/>
            <w:r>
              <w:rPr>
                <w:rFonts w:cstheme="minorHAnsi"/>
              </w:rPr>
              <w:t>Transaver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5C37C000" w14:textId="77777777" w:rsidR="00F66FC3" w:rsidRPr="00CA4F17" w:rsidRDefault="00F66FC3" w:rsidP="006D543E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6FCE7806" w14:textId="77777777" w:rsidTr="00F66FC3">
        <w:trPr>
          <w:cantSplit/>
          <w:trHeight w:val="340"/>
        </w:trPr>
        <w:tc>
          <w:tcPr>
            <w:tcW w:w="4164" w:type="pct"/>
          </w:tcPr>
          <w:p w14:paraId="26DE86ED" w14:textId="2E80EEAB" w:rsidR="00F66FC3" w:rsidRPr="006D543E" w:rsidRDefault="00F66FC3" w:rsidP="006D543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t xml:space="preserve">ICU Handover </w:t>
            </w:r>
          </w:p>
        </w:tc>
        <w:tc>
          <w:tcPr>
            <w:tcW w:w="836" w:type="pct"/>
            <w:shd w:val="clear" w:color="auto" w:fill="auto"/>
          </w:tcPr>
          <w:p w14:paraId="41EB0292" w14:textId="77777777" w:rsidR="00F66FC3" w:rsidRPr="00CA4F17" w:rsidRDefault="00F66FC3" w:rsidP="006D543E">
            <w:pPr>
              <w:rPr>
                <w:rFonts w:cstheme="minorHAnsi"/>
              </w:rPr>
            </w:pPr>
          </w:p>
        </w:tc>
      </w:tr>
      <w:tr w:rsidR="00F66FC3" w:rsidRPr="00822CA9" w14:paraId="3C7D7483" w14:textId="77777777" w:rsidTr="00F66FC3">
        <w:trPr>
          <w:cantSplit/>
          <w:trHeight w:val="340"/>
        </w:trPr>
        <w:tc>
          <w:tcPr>
            <w:tcW w:w="4164" w:type="pct"/>
          </w:tcPr>
          <w:p w14:paraId="5EDF67FA" w14:textId="73B09AEC" w:rsidR="00F66FC3" w:rsidRPr="003472B0" w:rsidRDefault="00F66FC3" w:rsidP="003472B0">
            <w:pPr>
              <w:rPr>
                <w:rFonts w:cstheme="minorHAnsi"/>
              </w:rPr>
            </w:pPr>
            <w:r>
              <w:t>Preparing for offsite transfer: check lists for peds and adults</w:t>
            </w:r>
          </w:p>
        </w:tc>
        <w:tc>
          <w:tcPr>
            <w:tcW w:w="836" w:type="pct"/>
          </w:tcPr>
          <w:p w14:paraId="3BA4CDF1" w14:textId="77777777" w:rsidR="00F66FC3" w:rsidRPr="00CA4F17" w:rsidRDefault="00F66FC3" w:rsidP="006D543E">
            <w:pPr>
              <w:rPr>
                <w:rFonts w:cstheme="minorHAnsi"/>
              </w:rPr>
            </w:pPr>
          </w:p>
        </w:tc>
      </w:tr>
      <w:tr w:rsidR="00F66FC3" w:rsidRPr="00822CA9" w14:paraId="0C3FC8B5" w14:textId="77777777" w:rsidTr="00F66FC3">
        <w:trPr>
          <w:cantSplit/>
          <w:trHeight w:val="340"/>
        </w:trPr>
        <w:tc>
          <w:tcPr>
            <w:tcW w:w="4164" w:type="pct"/>
            <w:shd w:val="clear" w:color="auto" w:fill="D9D9D9" w:themeFill="background1" w:themeFillShade="D9"/>
          </w:tcPr>
          <w:p w14:paraId="33EB96E3" w14:textId="4761568F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Resources</w:t>
            </w:r>
            <w:r w:rsidRPr="00CA4F17">
              <w:rPr>
                <w:rFonts w:cstheme="minorHAnsi"/>
              </w:rPr>
              <w:t xml:space="preserve"> </w:t>
            </w:r>
          </w:p>
        </w:tc>
        <w:tc>
          <w:tcPr>
            <w:tcW w:w="836" w:type="pct"/>
            <w:shd w:val="clear" w:color="auto" w:fill="D0CECE" w:themeFill="background2" w:themeFillShade="E6"/>
          </w:tcPr>
          <w:p w14:paraId="70085F60" w14:textId="77777777" w:rsidR="00F66FC3" w:rsidRPr="00CA4F17" w:rsidRDefault="00F66FC3" w:rsidP="006D543E">
            <w:pPr>
              <w:rPr>
                <w:rFonts w:cstheme="minorHAnsi"/>
              </w:rPr>
            </w:pPr>
          </w:p>
        </w:tc>
      </w:tr>
      <w:tr w:rsidR="00F66FC3" w:rsidRPr="00822CA9" w14:paraId="7313F465" w14:textId="77777777" w:rsidTr="00F66FC3">
        <w:trPr>
          <w:cantSplit/>
          <w:trHeight w:val="340"/>
        </w:trPr>
        <w:tc>
          <w:tcPr>
            <w:tcW w:w="4164" w:type="pct"/>
          </w:tcPr>
          <w:p w14:paraId="060391B6" w14:textId="1CAF239B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>CRN contact info (if available)</w:t>
            </w:r>
          </w:p>
        </w:tc>
        <w:tc>
          <w:tcPr>
            <w:tcW w:w="836" w:type="pct"/>
            <w:shd w:val="clear" w:color="auto" w:fill="FFFFFF" w:themeFill="background1"/>
          </w:tcPr>
          <w:p w14:paraId="51F9B14F" w14:textId="77777777" w:rsidR="00F66FC3" w:rsidRPr="00CA4F17" w:rsidRDefault="00F66FC3" w:rsidP="006D543E">
            <w:pPr>
              <w:rPr>
                <w:rFonts w:cstheme="minorHAnsi"/>
              </w:rPr>
            </w:pPr>
          </w:p>
        </w:tc>
      </w:tr>
      <w:tr w:rsidR="00F66FC3" w14:paraId="1204C690" w14:textId="77777777" w:rsidTr="00F66FC3">
        <w:tc>
          <w:tcPr>
            <w:tcW w:w="4164" w:type="pct"/>
          </w:tcPr>
          <w:p w14:paraId="5F93B895" w14:textId="3B01CD3A" w:rsidR="00F66FC3" w:rsidRDefault="00F66FC3" w:rsidP="003472B0">
            <w:pPr>
              <w:pStyle w:val="Body"/>
            </w:pPr>
            <w:r>
              <w:rPr>
                <w:rFonts w:cstheme="minorHAnsi"/>
              </w:rPr>
              <w:t>Where to get clean supplies</w:t>
            </w:r>
          </w:p>
        </w:tc>
        <w:tc>
          <w:tcPr>
            <w:tcW w:w="836" w:type="pct"/>
          </w:tcPr>
          <w:p w14:paraId="411D0991" w14:textId="77777777" w:rsidR="00F66FC3" w:rsidRPr="00CA4F17" w:rsidRDefault="00F66FC3" w:rsidP="006D543E">
            <w:pPr>
              <w:rPr>
                <w:rFonts w:cstheme="minorHAnsi"/>
              </w:rPr>
            </w:pPr>
          </w:p>
        </w:tc>
      </w:tr>
      <w:tr w:rsidR="00F66FC3" w:rsidRPr="00822CA9" w14:paraId="2F9557E1" w14:textId="77777777" w:rsidTr="00F66FC3">
        <w:trPr>
          <w:cantSplit/>
          <w:trHeight w:val="70"/>
        </w:trPr>
        <w:tc>
          <w:tcPr>
            <w:tcW w:w="4164" w:type="pct"/>
          </w:tcPr>
          <w:p w14:paraId="5C422F58" w14:textId="40B4CE25" w:rsidR="00F66FC3" w:rsidRPr="00CA4F17" w:rsidRDefault="00F66FC3" w:rsidP="003472B0">
            <w:pPr>
              <w:rPr>
                <w:rFonts w:cstheme="minorHAnsi"/>
              </w:rPr>
            </w:pPr>
            <w:r>
              <w:rPr>
                <w:rFonts w:cstheme="minorHAnsi"/>
              </w:rPr>
              <w:t>Where to find extra cables, BP cuffs, portable monitors, suction canisters</w:t>
            </w:r>
          </w:p>
        </w:tc>
        <w:tc>
          <w:tcPr>
            <w:tcW w:w="836" w:type="pct"/>
          </w:tcPr>
          <w:p w14:paraId="721F232D" w14:textId="77777777" w:rsidR="00F66FC3" w:rsidRPr="00CA4F17" w:rsidRDefault="00F66FC3" w:rsidP="006D543E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5B6008F3" w14:textId="77777777" w:rsidTr="00F66FC3">
        <w:trPr>
          <w:cantSplit/>
          <w:trHeight w:val="340"/>
        </w:trPr>
        <w:tc>
          <w:tcPr>
            <w:tcW w:w="4164" w:type="pct"/>
            <w:shd w:val="clear" w:color="auto" w:fill="D9D9D9" w:themeFill="background1" w:themeFillShade="D9"/>
          </w:tcPr>
          <w:p w14:paraId="0F592730" w14:textId="2609DF43" w:rsidR="00F66FC3" w:rsidRDefault="00F66FC3" w:rsidP="006D54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Equipment (location and function). On one of the last shifts, ensure orientee can go through </w:t>
            </w:r>
            <w:proofErr w:type="gramStart"/>
            <w:r>
              <w:rPr>
                <w:rFonts w:cstheme="minorHAnsi"/>
              </w:rPr>
              <w:t>all of</w:t>
            </w:r>
            <w:proofErr w:type="gramEnd"/>
            <w:r>
              <w:rPr>
                <w:rFonts w:cstheme="minorHAnsi"/>
              </w:rPr>
              <w:t xml:space="preserve"> the items of the resus bay, know the function and how to operate it</w:t>
            </w:r>
          </w:p>
        </w:tc>
        <w:tc>
          <w:tcPr>
            <w:tcW w:w="836" w:type="pct"/>
            <w:shd w:val="clear" w:color="auto" w:fill="D0CECE" w:themeFill="background2" w:themeFillShade="E6"/>
          </w:tcPr>
          <w:p w14:paraId="6A4104BF" w14:textId="77777777" w:rsidR="00F66FC3" w:rsidRPr="00CA4F17" w:rsidRDefault="00F66FC3" w:rsidP="006D543E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137C18C2" w14:textId="77777777" w:rsidTr="00F66FC3">
        <w:trPr>
          <w:cantSplit/>
          <w:trHeight w:val="340"/>
        </w:trPr>
        <w:tc>
          <w:tcPr>
            <w:tcW w:w="4164" w:type="pct"/>
            <w:shd w:val="clear" w:color="auto" w:fill="auto"/>
          </w:tcPr>
          <w:p w14:paraId="0E442BE5" w14:textId="606623F8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C Spine precautions and collar application</w:t>
            </w:r>
          </w:p>
        </w:tc>
        <w:tc>
          <w:tcPr>
            <w:tcW w:w="836" w:type="pct"/>
            <w:shd w:val="clear" w:color="auto" w:fill="FFFFFF" w:themeFill="background1"/>
          </w:tcPr>
          <w:p w14:paraId="6854ACF5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64100C0F" w14:textId="77777777" w:rsidTr="00F66FC3">
        <w:trPr>
          <w:cantSplit/>
          <w:trHeight w:val="340"/>
        </w:trPr>
        <w:tc>
          <w:tcPr>
            <w:tcW w:w="4164" w:type="pct"/>
            <w:shd w:val="clear" w:color="auto" w:fill="auto"/>
          </w:tcPr>
          <w:p w14:paraId="1ACE9795" w14:textId="1E9F6B72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Transvenous Pacer + Transcutaneous Pacing</w:t>
            </w:r>
          </w:p>
        </w:tc>
        <w:tc>
          <w:tcPr>
            <w:tcW w:w="836" w:type="pct"/>
            <w:shd w:val="clear" w:color="auto" w:fill="FFFFFF" w:themeFill="background1"/>
          </w:tcPr>
          <w:p w14:paraId="0299DF16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1EED9A33" w14:textId="77777777" w:rsidTr="00F66FC3">
        <w:trPr>
          <w:cantSplit/>
          <w:trHeight w:val="340"/>
        </w:trPr>
        <w:tc>
          <w:tcPr>
            <w:tcW w:w="4164" w:type="pct"/>
          </w:tcPr>
          <w:p w14:paraId="56AB76B7" w14:textId="758C8875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Portable </w:t>
            </w:r>
            <w:proofErr w:type="spellStart"/>
            <w:r>
              <w:rPr>
                <w:rFonts w:cstheme="minorHAnsi"/>
              </w:rPr>
              <w:t>Lifepack</w:t>
            </w:r>
            <w:proofErr w:type="spellEnd"/>
            <w:r>
              <w:rPr>
                <w:rFonts w:cstheme="minorHAnsi"/>
              </w:rPr>
              <w:t xml:space="preserve"> 15: AED function</w:t>
            </w:r>
          </w:p>
        </w:tc>
        <w:tc>
          <w:tcPr>
            <w:tcW w:w="836" w:type="pct"/>
            <w:shd w:val="clear" w:color="auto" w:fill="auto"/>
          </w:tcPr>
          <w:p w14:paraId="0AF61E1B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F6487E" w14:paraId="58FF2004" w14:textId="77777777" w:rsidTr="00F66FC3">
        <w:trPr>
          <w:cantSplit/>
          <w:trHeight w:val="340"/>
        </w:trPr>
        <w:tc>
          <w:tcPr>
            <w:tcW w:w="4164" w:type="pct"/>
          </w:tcPr>
          <w:p w14:paraId="1C414656" w14:textId="025ED3CC" w:rsidR="00F66FC3" w:rsidRDefault="00F66FC3" w:rsidP="00C86E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Lifepak</w:t>
            </w:r>
            <w:proofErr w:type="spellEnd"/>
            <w:r>
              <w:rPr>
                <w:rFonts w:cstheme="minorHAnsi"/>
              </w:rPr>
              <w:t xml:space="preserve"> (LP) 20e</w:t>
            </w:r>
          </w:p>
        </w:tc>
        <w:tc>
          <w:tcPr>
            <w:tcW w:w="836" w:type="pct"/>
          </w:tcPr>
          <w:p w14:paraId="0F340060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2A416584" w14:textId="77777777" w:rsidTr="00F66FC3">
        <w:trPr>
          <w:trHeight w:val="70"/>
        </w:trPr>
        <w:tc>
          <w:tcPr>
            <w:tcW w:w="4164" w:type="pct"/>
          </w:tcPr>
          <w:p w14:paraId="4E7C1BAF" w14:textId="3014F686" w:rsidR="00F66FC3" w:rsidRPr="00CA4F17" w:rsidRDefault="00F66FC3" w:rsidP="000803DC">
            <w:pPr>
              <w:rPr>
                <w:rFonts w:cstheme="minorHAnsi"/>
              </w:rPr>
            </w:pPr>
            <w:r>
              <w:rPr>
                <w:rFonts w:cstheme="minorHAnsi"/>
              </w:rPr>
              <w:t>LUCAS</w:t>
            </w:r>
          </w:p>
        </w:tc>
        <w:tc>
          <w:tcPr>
            <w:tcW w:w="836" w:type="pct"/>
          </w:tcPr>
          <w:p w14:paraId="0A3EE770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791C2AF5" w14:textId="77777777" w:rsidTr="00F66FC3">
        <w:trPr>
          <w:trHeight w:val="70"/>
        </w:trPr>
        <w:tc>
          <w:tcPr>
            <w:tcW w:w="4164" w:type="pct"/>
          </w:tcPr>
          <w:p w14:paraId="29E04AC7" w14:textId="1AAF6059" w:rsidR="00F66FC3" w:rsidRDefault="00F66FC3" w:rsidP="000803DC">
            <w:pPr>
              <w:rPr>
                <w:rFonts w:cstheme="minorHAnsi"/>
              </w:rPr>
            </w:pPr>
            <w:r>
              <w:rPr>
                <w:rFonts w:cstheme="minorHAnsi"/>
              </w:rPr>
              <w:t>CPR meter</w:t>
            </w:r>
          </w:p>
        </w:tc>
        <w:tc>
          <w:tcPr>
            <w:tcW w:w="836" w:type="pct"/>
          </w:tcPr>
          <w:p w14:paraId="1CA17542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6D1497D1" w14:textId="77777777" w:rsidTr="00F66FC3">
        <w:trPr>
          <w:trHeight w:val="70"/>
        </w:trPr>
        <w:tc>
          <w:tcPr>
            <w:tcW w:w="4164" w:type="pct"/>
          </w:tcPr>
          <w:p w14:paraId="48A8EBDE" w14:textId="60B892B7" w:rsidR="00F66FC3" w:rsidRDefault="00F66FC3" w:rsidP="000803DC">
            <w:pPr>
              <w:rPr>
                <w:rFonts w:cstheme="minorHAnsi"/>
              </w:rPr>
            </w:pPr>
            <w:r>
              <w:rPr>
                <w:rFonts w:cstheme="minorHAnsi"/>
              </w:rPr>
              <w:t>Carts: Major Procedure and Nursing Resus</w:t>
            </w:r>
          </w:p>
        </w:tc>
        <w:tc>
          <w:tcPr>
            <w:tcW w:w="836" w:type="pct"/>
          </w:tcPr>
          <w:p w14:paraId="136D8F06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:rsidRPr="00822CA9" w14:paraId="3F5CC8F7" w14:textId="77777777" w:rsidTr="00F66FC3">
        <w:trPr>
          <w:cantSplit/>
          <w:trHeight w:val="70"/>
        </w:trPr>
        <w:tc>
          <w:tcPr>
            <w:tcW w:w="4164" w:type="pct"/>
          </w:tcPr>
          <w:p w14:paraId="4A11276F" w14:textId="193FE405" w:rsidR="00F66FC3" w:rsidRPr="00B065E8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Resus Bay Cabinet/</w:t>
            </w:r>
            <w:proofErr w:type="spellStart"/>
            <w:r>
              <w:rPr>
                <w:rFonts w:cstheme="minorHAnsi"/>
              </w:rPr>
              <w:t>Logicell</w:t>
            </w:r>
            <w:proofErr w:type="spellEnd"/>
          </w:p>
        </w:tc>
        <w:tc>
          <w:tcPr>
            <w:tcW w:w="836" w:type="pct"/>
          </w:tcPr>
          <w:p w14:paraId="0F22A691" w14:textId="77777777" w:rsidR="00F66FC3" w:rsidRPr="00CA4F17" w:rsidRDefault="00F66FC3" w:rsidP="00C86E0D">
            <w:pPr>
              <w:jc w:val="center"/>
              <w:rPr>
                <w:rFonts w:cstheme="minorHAnsi"/>
              </w:rPr>
            </w:pPr>
          </w:p>
        </w:tc>
      </w:tr>
      <w:tr w:rsidR="00F66FC3" w14:paraId="2219F309" w14:textId="77777777" w:rsidTr="00F66FC3">
        <w:tc>
          <w:tcPr>
            <w:tcW w:w="4164" w:type="pct"/>
          </w:tcPr>
          <w:p w14:paraId="65967FB9" w14:textId="09D56B0D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bags</w:t>
            </w:r>
          </w:p>
        </w:tc>
        <w:tc>
          <w:tcPr>
            <w:tcW w:w="836" w:type="pct"/>
          </w:tcPr>
          <w:p w14:paraId="59AECDCC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3FE07277" w14:textId="77777777" w:rsidTr="00F66FC3">
        <w:tc>
          <w:tcPr>
            <w:tcW w:w="4164" w:type="pct"/>
          </w:tcPr>
          <w:p w14:paraId="588D77A2" w14:textId="37813F62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Difficult Intubation supplies and process</w:t>
            </w:r>
          </w:p>
        </w:tc>
        <w:tc>
          <w:tcPr>
            <w:tcW w:w="836" w:type="pct"/>
          </w:tcPr>
          <w:p w14:paraId="46337A1D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03DBF105" w14:textId="77777777" w:rsidTr="00F66FC3">
        <w:tc>
          <w:tcPr>
            <w:tcW w:w="4164" w:type="pct"/>
          </w:tcPr>
          <w:p w14:paraId="20942775" w14:textId="0BE217AF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Belmont/Ranger Rapid Transfuser (set-up, priming and running MTP)</w:t>
            </w:r>
          </w:p>
        </w:tc>
        <w:tc>
          <w:tcPr>
            <w:tcW w:w="836" w:type="pct"/>
          </w:tcPr>
          <w:p w14:paraId="6EBA8061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2014FA99" w14:textId="77777777" w:rsidTr="00F66FC3">
        <w:tc>
          <w:tcPr>
            <w:tcW w:w="4164" w:type="pct"/>
          </w:tcPr>
          <w:p w14:paraId="27B9EFF6" w14:textId="3E5700F9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Interosseus (IO) kit: complete course, attempt 3 IO insertions, landmarking </w:t>
            </w:r>
          </w:p>
        </w:tc>
        <w:tc>
          <w:tcPr>
            <w:tcW w:w="836" w:type="pct"/>
          </w:tcPr>
          <w:p w14:paraId="23376B1D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53AA54D5" w14:textId="77777777" w:rsidTr="00F66FC3">
        <w:tc>
          <w:tcPr>
            <w:tcW w:w="4164" w:type="pct"/>
          </w:tcPr>
          <w:p w14:paraId="5FDE88DC" w14:textId="7F46D72B" w:rsidR="00F66FC3" w:rsidRDefault="00F66FC3" w:rsidP="00C86E0D">
            <w:pPr>
              <w:rPr>
                <w:rFonts w:cstheme="minorHAnsi"/>
              </w:rPr>
            </w:pPr>
            <w:r w:rsidRPr="006E290B">
              <w:rPr>
                <w:rFonts w:cstheme="minorHAnsi"/>
              </w:rPr>
              <w:t>CPR meter: location, how to use</w:t>
            </w:r>
          </w:p>
        </w:tc>
        <w:tc>
          <w:tcPr>
            <w:tcW w:w="836" w:type="pct"/>
          </w:tcPr>
          <w:p w14:paraId="7735527C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4A3B8BAA" w14:textId="77777777" w:rsidTr="00F66FC3">
        <w:tc>
          <w:tcPr>
            <w:tcW w:w="4164" w:type="pct"/>
          </w:tcPr>
          <w:p w14:paraId="48855DE6" w14:textId="78568CA8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Ranger Warmer</w:t>
            </w:r>
          </w:p>
        </w:tc>
        <w:tc>
          <w:tcPr>
            <w:tcW w:w="836" w:type="pct"/>
          </w:tcPr>
          <w:p w14:paraId="3F701752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6CD60006" w14:textId="77777777" w:rsidTr="00F66FC3">
        <w:tc>
          <w:tcPr>
            <w:tcW w:w="4164" w:type="pct"/>
          </w:tcPr>
          <w:p w14:paraId="6969E1A8" w14:textId="74689D34" w:rsidR="00F66FC3" w:rsidRDefault="00F66FC3" w:rsidP="00C86E0D">
            <w:pPr>
              <w:rPr>
                <w:rFonts w:cstheme="minorHAnsi"/>
              </w:rPr>
            </w:pPr>
            <w:proofErr w:type="spellStart"/>
            <w:r w:rsidRPr="00B4128D">
              <w:rPr>
                <w:rFonts w:cstheme="minorHAnsi"/>
              </w:rPr>
              <w:t>Blanketrol</w:t>
            </w:r>
            <w:proofErr w:type="spellEnd"/>
            <w:r w:rsidRPr="00B4128D">
              <w:rPr>
                <w:rFonts w:cstheme="minorHAnsi"/>
              </w:rPr>
              <w:t xml:space="preserve">: location, how </w:t>
            </w:r>
            <w:r>
              <w:rPr>
                <w:rFonts w:cstheme="minorHAnsi"/>
              </w:rPr>
              <w:t xml:space="preserve">and when </w:t>
            </w:r>
            <w:r w:rsidRPr="00B4128D">
              <w:rPr>
                <w:rFonts w:cstheme="minorHAnsi"/>
              </w:rPr>
              <w:t>to use it</w:t>
            </w:r>
            <w:r>
              <w:rPr>
                <w:rFonts w:cstheme="minorHAnsi"/>
              </w:rPr>
              <w:t>, review Targeted Temperature Management PPO</w:t>
            </w:r>
          </w:p>
        </w:tc>
        <w:tc>
          <w:tcPr>
            <w:tcW w:w="836" w:type="pct"/>
          </w:tcPr>
          <w:p w14:paraId="1E02CF43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0047B0B8" w14:textId="77777777" w:rsidTr="00F66FC3">
        <w:tc>
          <w:tcPr>
            <w:tcW w:w="4164" w:type="pct"/>
          </w:tcPr>
          <w:p w14:paraId="68CBD958" w14:textId="4BCC9A0D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Minnesota/Blakemore Tube </w:t>
            </w:r>
          </w:p>
        </w:tc>
        <w:tc>
          <w:tcPr>
            <w:tcW w:w="836" w:type="pct"/>
          </w:tcPr>
          <w:p w14:paraId="6F5DE5D9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690BA1C3" w14:textId="77777777" w:rsidTr="00F66FC3">
        <w:tc>
          <w:tcPr>
            <w:tcW w:w="4164" w:type="pct"/>
          </w:tcPr>
          <w:p w14:paraId="5953321F" w14:textId="18A2F1AD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Pediatric Transport bag</w:t>
            </w:r>
          </w:p>
        </w:tc>
        <w:tc>
          <w:tcPr>
            <w:tcW w:w="836" w:type="pct"/>
          </w:tcPr>
          <w:p w14:paraId="67B6C0B4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0BE2FB2B" w14:textId="77777777" w:rsidTr="00F66FC3">
        <w:tc>
          <w:tcPr>
            <w:tcW w:w="4164" w:type="pct"/>
          </w:tcPr>
          <w:p w14:paraId="7E49B703" w14:textId="2AD9C27F" w:rsidR="00F66FC3" w:rsidRPr="00B4128D" w:rsidRDefault="00F66FC3" w:rsidP="006E29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Broselow</w:t>
            </w:r>
            <w:proofErr w:type="spellEnd"/>
            <w:r>
              <w:rPr>
                <w:rFonts w:cstheme="minorHAnsi"/>
              </w:rPr>
              <w:t xml:space="preserve"> Cart</w:t>
            </w:r>
          </w:p>
        </w:tc>
        <w:tc>
          <w:tcPr>
            <w:tcW w:w="836" w:type="pct"/>
          </w:tcPr>
          <w:p w14:paraId="6CFEF3FC" w14:textId="77777777" w:rsidR="00F66FC3" w:rsidRPr="00B4128D" w:rsidRDefault="00F66FC3" w:rsidP="006E290B">
            <w:pPr>
              <w:rPr>
                <w:rFonts w:cstheme="minorHAnsi"/>
              </w:rPr>
            </w:pPr>
          </w:p>
        </w:tc>
      </w:tr>
      <w:tr w:rsidR="00F66FC3" w14:paraId="0E87B112" w14:textId="77777777" w:rsidTr="00F66FC3">
        <w:tc>
          <w:tcPr>
            <w:tcW w:w="4164" w:type="pct"/>
          </w:tcPr>
          <w:p w14:paraId="1DCA5466" w14:textId="55219CDE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Panda/Infant Warmer</w:t>
            </w:r>
          </w:p>
        </w:tc>
        <w:tc>
          <w:tcPr>
            <w:tcW w:w="836" w:type="pct"/>
          </w:tcPr>
          <w:p w14:paraId="7614943C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194BA1AB" w14:textId="77777777" w:rsidTr="00F66FC3">
        <w:tc>
          <w:tcPr>
            <w:tcW w:w="4164" w:type="pct"/>
          </w:tcPr>
          <w:p w14:paraId="06A0A8FA" w14:textId="5F17ACC1" w:rsidR="00F66FC3" w:rsidRDefault="00F66FC3" w:rsidP="00765A65">
            <w:pPr>
              <w:rPr>
                <w:rFonts w:cstheme="minorHAnsi"/>
              </w:rPr>
            </w:pPr>
            <w:r>
              <w:rPr>
                <w:rFonts w:cstheme="minorHAnsi"/>
              </w:rPr>
              <w:t>Code Pink Cart</w:t>
            </w:r>
          </w:p>
        </w:tc>
        <w:tc>
          <w:tcPr>
            <w:tcW w:w="836" w:type="pct"/>
          </w:tcPr>
          <w:p w14:paraId="5C7F4374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4EC99A3E" w14:textId="77777777" w:rsidTr="00F66FC3">
        <w:tc>
          <w:tcPr>
            <w:tcW w:w="4164" w:type="pct"/>
          </w:tcPr>
          <w:p w14:paraId="0585DF83" w14:textId="247E7BB1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Bair hugger</w:t>
            </w:r>
          </w:p>
        </w:tc>
        <w:tc>
          <w:tcPr>
            <w:tcW w:w="836" w:type="pct"/>
          </w:tcPr>
          <w:p w14:paraId="7BDC5584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27EA7108" w14:textId="77777777" w:rsidTr="00F66FC3">
        <w:tc>
          <w:tcPr>
            <w:tcW w:w="4164" w:type="pct"/>
          </w:tcPr>
          <w:p w14:paraId="272F2EF1" w14:textId="1DA0EB0C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Pelvic binding</w:t>
            </w:r>
          </w:p>
        </w:tc>
        <w:tc>
          <w:tcPr>
            <w:tcW w:w="836" w:type="pct"/>
          </w:tcPr>
          <w:p w14:paraId="58289509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4B9BAE6A" w14:textId="77777777" w:rsidTr="00F66FC3">
        <w:tc>
          <w:tcPr>
            <w:tcW w:w="4164" w:type="pct"/>
          </w:tcPr>
          <w:p w14:paraId="67FF15EC" w14:textId="5027781D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Speed </w:t>
            </w:r>
            <w:proofErr w:type="spellStart"/>
            <w:r>
              <w:rPr>
                <w:rFonts w:cstheme="minorHAnsi"/>
              </w:rPr>
              <w:t>spling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Salishman</w:t>
            </w:r>
            <w:proofErr w:type="spellEnd"/>
            <w:r>
              <w:rPr>
                <w:rFonts w:cstheme="minorHAnsi"/>
              </w:rPr>
              <w:t xml:space="preserve"> splint/Femoral Traction Kit</w:t>
            </w:r>
          </w:p>
        </w:tc>
        <w:tc>
          <w:tcPr>
            <w:tcW w:w="836" w:type="pct"/>
          </w:tcPr>
          <w:p w14:paraId="3FF8ECA8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0DE1BA9B" w14:textId="77777777" w:rsidTr="00F66FC3">
        <w:tc>
          <w:tcPr>
            <w:tcW w:w="4164" w:type="pct"/>
          </w:tcPr>
          <w:p w14:paraId="2E7EF9FE" w14:textId="4F2DCC58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Interosseus (IO) kit</w:t>
            </w:r>
          </w:p>
        </w:tc>
        <w:tc>
          <w:tcPr>
            <w:tcW w:w="836" w:type="pct"/>
          </w:tcPr>
          <w:p w14:paraId="584944D0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4D1855DB" w14:textId="77777777" w:rsidTr="00F66FC3">
        <w:tc>
          <w:tcPr>
            <w:tcW w:w="4164" w:type="pct"/>
          </w:tcPr>
          <w:p w14:paraId="27C07406" w14:textId="7ED33004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c-section kit</w:t>
            </w:r>
          </w:p>
        </w:tc>
        <w:tc>
          <w:tcPr>
            <w:tcW w:w="836" w:type="pct"/>
          </w:tcPr>
          <w:p w14:paraId="1D2FC7FF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0550D5C8" w14:textId="77777777" w:rsidTr="00F66FC3">
        <w:tc>
          <w:tcPr>
            <w:tcW w:w="4164" w:type="pct"/>
          </w:tcPr>
          <w:p w14:paraId="39A292B1" w14:textId="40A5F405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CPR meter</w:t>
            </w:r>
          </w:p>
        </w:tc>
        <w:tc>
          <w:tcPr>
            <w:tcW w:w="836" w:type="pct"/>
          </w:tcPr>
          <w:p w14:paraId="2CE26BDD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2CD4CB94" w14:textId="77777777" w:rsidTr="00F66FC3">
        <w:tc>
          <w:tcPr>
            <w:tcW w:w="4164" w:type="pct"/>
          </w:tcPr>
          <w:p w14:paraId="0925FAA1" w14:textId="45F85651" w:rsidR="00F66FC3" w:rsidRDefault="00F66FC3" w:rsidP="00C86E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Blanketrol</w:t>
            </w:r>
            <w:proofErr w:type="spellEnd"/>
          </w:p>
        </w:tc>
        <w:tc>
          <w:tcPr>
            <w:tcW w:w="836" w:type="pct"/>
          </w:tcPr>
          <w:p w14:paraId="110CA2F8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7BAC8796" w14:textId="77777777" w:rsidTr="00F66FC3">
        <w:tc>
          <w:tcPr>
            <w:tcW w:w="4164" w:type="pct"/>
          </w:tcPr>
          <w:p w14:paraId="7A92AB2D" w14:textId="1AED48F9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Pneumatic Cuff/Tourniquet and CAT Tourniquet</w:t>
            </w:r>
          </w:p>
        </w:tc>
        <w:tc>
          <w:tcPr>
            <w:tcW w:w="836" w:type="pct"/>
          </w:tcPr>
          <w:p w14:paraId="67BDE950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7743BE7B" w14:textId="77777777" w:rsidTr="00F66FC3">
        <w:tc>
          <w:tcPr>
            <w:tcW w:w="4164" w:type="pct"/>
          </w:tcPr>
          <w:p w14:paraId="24DA8A6B" w14:textId="1537C9DA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Infusion Cheat Sheet </w:t>
            </w:r>
          </w:p>
        </w:tc>
        <w:tc>
          <w:tcPr>
            <w:tcW w:w="836" w:type="pct"/>
          </w:tcPr>
          <w:p w14:paraId="6EFCE756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41D04C5D" w14:textId="77777777" w:rsidTr="00F66FC3">
        <w:tc>
          <w:tcPr>
            <w:tcW w:w="4164" w:type="pct"/>
          </w:tcPr>
          <w:p w14:paraId="7CEF78C7" w14:textId="60CBBFE0" w:rsidR="00F66FC3" w:rsidRDefault="00F66FC3" w:rsidP="003472B0">
            <w:pPr>
              <w:rPr>
                <w:rFonts w:cstheme="minorHAnsi"/>
              </w:rPr>
            </w:pPr>
            <w:r>
              <w:rPr>
                <w:rFonts w:cstheme="minorHAnsi"/>
              </w:rPr>
              <w:t>Art Line management and blood draws</w:t>
            </w:r>
          </w:p>
        </w:tc>
        <w:tc>
          <w:tcPr>
            <w:tcW w:w="836" w:type="pct"/>
          </w:tcPr>
          <w:p w14:paraId="09F9737E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34DE9DF1" w14:textId="77777777" w:rsidTr="00F66FC3">
        <w:tc>
          <w:tcPr>
            <w:tcW w:w="4164" w:type="pct"/>
          </w:tcPr>
          <w:p w14:paraId="6F0E7056" w14:textId="4DDDEDFC" w:rsidR="00F66FC3" w:rsidRDefault="00F66FC3" w:rsidP="00C86E0D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CVP Monitoring</w:t>
            </w:r>
          </w:p>
        </w:tc>
        <w:tc>
          <w:tcPr>
            <w:tcW w:w="836" w:type="pct"/>
          </w:tcPr>
          <w:p w14:paraId="17F88A4E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677D39F4" w14:textId="77777777" w:rsidTr="00F66FC3">
        <w:tc>
          <w:tcPr>
            <w:tcW w:w="4164" w:type="pct"/>
          </w:tcPr>
          <w:p w14:paraId="5B5DE497" w14:textId="4FEA8FC8" w:rsidR="00F66FC3" w:rsidRDefault="00F66FC3" w:rsidP="00C86E0D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ICU Orders</w:t>
            </w:r>
          </w:p>
        </w:tc>
        <w:tc>
          <w:tcPr>
            <w:tcW w:w="836" w:type="pct"/>
          </w:tcPr>
          <w:p w14:paraId="3C175DFB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3770CB4B" w14:textId="77777777" w:rsidTr="00F66FC3">
        <w:tc>
          <w:tcPr>
            <w:tcW w:w="4164" w:type="pct"/>
          </w:tcPr>
          <w:p w14:paraId="4A252254" w14:textId="6FA315CC" w:rsidR="00F66FC3" w:rsidRDefault="00F66FC3" w:rsidP="00C86E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Blanketrol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Targetted</w:t>
            </w:r>
            <w:proofErr w:type="spellEnd"/>
            <w:r>
              <w:rPr>
                <w:rFonts w:cstheme="minorHAnsi"/>
              </w:rPr>
              <w:t xml:space="preserve"> Temperature Management PPO</w:t>
            </w:r>
          </w:p>
        </w:tc>
        <w:tc>
          <w:tcPr>
            <w:tcW w:w="836" w:type="pct"/>
          </w:tcPr>
          <w:p w14:paraId="0DA2BE72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24A05C66" w14:textId="77777777" w:rsidTr="00F66FC3">
        <w:tc>
          <w:tcPr>
            <w:tcW w:w="4164" w:type="pct"/>
          </w:tcPr>
          <w:p w14:paraId="7D33D8B4" w14:textId="2AD78DCB" w:rsidR="00F66FC3" w:rsidRDefault="00F66FC3" w:rsidP="00C86E0D">
            <w:pPr>
              <w:rPr>
                <w:rFonts w:cstheme="minorHAnsi"/>
              </w:rPr>
            </w:pPr>
            <w:r>
              <w:rPr>
                <w:rFonts w:cstheme="minorHAnsi"/>
              </w:rPr>
              <w:t>Autotransfusion</w:t>
            </w:r>
          </w:p>
        </w:tc>
        <w:tc>
          <w:tcPr>
            <w:tcW w:w="836" w:type="pct"/>
          </w:tcPr>
          <w:p w14:paraId="490D7723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59CCC54C" w14:textId="77777777" w:rsidTr="00F66FC3">
        <w:tc>
          <w:tcPr>
            <w:tcW w:w="4164" w:type="pct"/>
          </w:tcPr>
          <w:p w14:paraId="37057100" w14:textId="5C9E92A0" w:rsidR="00F66FC3" w:rsidRDefault="00F66FC3" w:rsidP="00C86E0D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Pump in critical care profile</w:t>
            </w:r>
          </w:p>
        </w:tc>
        <w:tc>
          <w:tcPr>
            <w:tcW w:w="836" w:type="pct"/>
          </w:tcPr>
          <w:p w14:paraId="66CCCC76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4FB52357" w14:textId="77777777" w:rsidTr="00F66FC3">
        <w:tc>
          <w:tcPr>
            <w:tcW w:w="4164" w:type="pct"/>
          </w:tcPr>
          <w:p w14:paraId="1FB9ED2C" w14:textId="26E741A3" w:rsidR="00F66FC3" w:rsidRDefault="00F66FC3" w:rsidP="00C86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Burn box/cart and protocol</w:t>
            </w:r>
          </w:p>
        </w:tc>
        <w:tc>
          <w:tcPr>
            <w:tcW w:w="836" w:type="pct"/>
          </w:tcPr>
          <w:p w14:paraId="3ACC6E6D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28EDB130" w14:textId="77777777" w:rsidTr="00F66FC3">
        <w:tc>
          <w:tcPr>
            <w:tcW w:w="4164" w:type="pct"/>
          </w:tcPr>
          <w:p w14:paraId="73198EFA" w14:textId="43D2B45B" w:rsidR="00F66FC3" w:rsidRDefault="00F66FC3" w:rsidP="00C86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RCH only – SEPS drains</w:t>
            </w:r>
          </w:p>
        </w:tc>
        <w:tc>
          <w:tcPr>
            <w:tcW w:w="836" w:type="pct"/>
          </w:tcPr>
          <w:p w14:paraId="368F0CE0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  <w:tr w:rsidR="00F66FC3" w14:paraId="6325FC0F" w14:textId="77777777" w:rsidTr="00F66FC3">
        <w:tc>
          <w:tcPr>
            <w:tcW w:w="4164" w:type="pct"/>
          </w:tcPr>
          <w:p w14:paraId="41B340AD" w14:textId="40F017F1" w:rsidR="00F66FC3" w:rsidRDefault="00F66FC3" w:rsidP="00C86E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</w:tcPr>
          <w:p w14:paraId="14C4F635" w14:textId="77777777" w:rsidR="00F66FC3" w:rsidRPr="00CA4F17" w:rsidRDefault="00F66FC3" w:rsidP="00C86E0D">
            <w:pPr>
              <w:rPr>
                <w:rFonts w:cstheme="minorHAnsi"/>
              </w:rPr>
            </w:pPr>
          </w:p>
        </w:tc>
      </w:tr>
    </w:tbl>
    <w:p w14:paraId="4343BD1E" w14:textId="77777777" w:rsidR="003D2999" w:rsidRDefault="003D2999"/>
    <w:sectPr w:rsidR="003D2999" w:rsidSect="00105E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549A" w14:textId="77777777" w:rsidR="00EC5A48" w:rsidRDefault="00EC5A48" w:rsidP="003D2999">
      <w:pPr>
        <w:spacing w:after="0" w:line="240" w:lineRule="auto"/>
      </w:pPr>
      <w:r>
        <w:separator/>
      </w:r>
    </w:p>
  </w:endnote>
  <w:endnote w:type="continuationSeparator" w:id="0">
    <w:p w14:paraId="69B122FE" w14:textId="77777777" w:rsidR="00EC5A48" w:rsidRDefault="00EC5A48" w:rsidP="003D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270D" w14:textId="77777777" w:rsidR="00EC5A48" w:rsidRDefault="00EC5A48" w:rsidP="003D2999">
      <w:pPr>
        <w:spacing w:after="0" w:line="240" w:lineRule="auto"/>
      </w:pPr>
      <w:r>
        <w:separator/>
      </w:r>
    </w:p>
  </w:footnote>
  <w:footnote w:type="continuationSeparator" w:id="0">
    <w:p w14:paraId="4B94DD91" w14:textId="77777777" w:rsidR="00EC5A48" w:rsidRDefault="00EC5A48" w:rsidP="003D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746"/>
    <w:multiLevelType w:val="hybridMultilevel"/>
    <w:tmpl w:val="726ACD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7E9"/>
    <w:multiLevelType w:val="hybridMultilevel"/>
    <w:tmpl w:val="0BCA8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D94"/>
    <w:multiLevelType w:val="hybridMultilevel"/>
    <w:tmpl w:val="E3C48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8E9"/>
    <w:multiLevelType w:val="hybridMultilevel"/>
    <w:tmpl w:val="BE4AC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5894"/>
    <w:multiLevelType w:val="hybridMultilevel"/>
    <w:tmpl w:val="6CBA9390"/>
    <w:numStyleLink w:val="Bullets"/>
  </w:abstractNum>
  <w:abstractNum w:abstractNumId="5" w15:restartNumberingAfterBreak="0">
    <w:nsid w:val="1DF6269C"/>
    <w:multiLevelType w:val="hybridMultilevel"/>
    <w:tmpl w:val="D9A29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413B"/>
    <w:multiLevelType w:val="hybridMultilevel"/>
    <w:tmpl w:val="6CBA9390"/>
    <w:styleLink w:val="Bullets"/>
    <w:lvl w:ilvl="0" w:tplc="785002A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01C3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2FE9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6A7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C383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C0CC4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E20A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4A76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C50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5A135C"/>
    <w:multiLevelType w:val="hybridMultilevel"/>
    <w:tmpl w:val="EDA8E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7DFF"/>
    <w:multiLevelType w:val="hybridMultilevel"/>
    <w:tmpl w:val="5F00D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4681B"/>
    <w:multiLevelType w:val="hybridMultilevel"/>
    <w:tmpl w:val="FC7EF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16D89"/>
    <w:multiLevelType w:val="hybridMultilevel"/>
    <w:tmpl w:val="D00CE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4A6C"/>
    <w:multiLevelType w:val="hybridMultilevel"/>
    <w:tmpl w:val="9B3CE0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14336">
    <w:abstractNumId w:val="5"/>
  </w:num>
  <w:num w:numId="2" w16cid:durableId="1854687470">
    <w:abstractNumId w:val="6"/>
  </w:num>
  <w:num w:numId="3" w16cid:durableId="1723098922">
    <w:abstractNumId w:val="4"/>
  </w:num>
  <w:num w:numId="4" w16cid:durableId="1305043870">
    <w:abstractNumId w:val="10"/>
  </w:num>
  <w:num w:numId="5" w16cid:durableId="471214268">
    <w:abstractNumId w:val="4"/>
    <w:lvlOverride w:ilvl="0">
      <w:lvl w:ilvl="0" w:tplc="80FEFC9A">
        <w:start w:val="1"/>
        <w:numFmt w:val="bullet"/>
        <w:lvlText w:val="•"/>
        <w:lvlJc w:val="left"/>
        <w:pPr>
          <w:ind w:left="457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842CA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A0D21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A8FEF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F8C2C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8A12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62E39E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A22F84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019C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2455424">
    <w:abstractNumId w:val="1"/>
  </w:num>
  <w:num w:numId="7" w16cid:durableId="1846550631">
    <w:abstractNumId w:val="11"/>
  </w:num>
  <w:num w:numId="8" w16cid:durableId="516621607">
    <w:abstractNumId w:val="0"/>
  </w:num>
  <w:num w:numId="9" w16cid:durableId="73087256">
    <w:abstractNumId w:val="7"/>
  </w:num>
  <w:num w:numId="10" w16cid:durableId="302929708">
    <w:abstractNumId w:val="3"/>
  </w:num>
  <w:num w:numId="11" w16cid:durableId="1416629811">
    <w:abstractNumId w:val="8"/>
  </w:num>
  <w:num w:numId="12" w16cid:durableId="1820683904">
    <w:abstractNumId w:val="2"/>
  </w:num>
  <w:num w:numId="13" w16cid:durableId="1303803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ED"/>
    <w:rsid w:val="0003164F"/>
    <w:rsid w:val="00067F42"/>
    <w:rsid w:val="00074210"/>
    <w:rsid w:val="000803DC"/>
    <w:rsid w:val="00105E99"/>
    <w:rsid w:val="00161BD7"/>
    <w:rsid w:val="00182307"/>
    <w:rsid w:val="001E34BC"/>
    <w:rsid w:val="00226A27"/>
    <w:rsid w:val="00277486"/>
    <w:rsid w:val="00293871"/>
    <w:rsid w:val="002F640D"/>
    <w:rsid w:val="003472B0"/>
    <w:rsid w:val="003D077E"/>
    <w:rsid w:val="003D2999"/>
    <w:rsid w:val="003F18AE"/>
    <w:rsid w:val="003F2B4A"/>
    <w:rsid w:val="00501235"/>
    <w:rsid w:val="00571BFA"/>
    <w:rsid w:val="00573B9C"/>
    <w:rsid w:val="00581935"/>
    <w:rsid w:val="006750CF"/>
    <w:rsid w:val="0068083D"/>
    <w:rsid w:val="006D543E"/>
    <w:rsid w:val="006E290B"/>
    <w:rsid w:val="007043ED"/>
    <w:rsid w:val="00765A65"/>
    <w:rsid w:val="00781661"/>
    <w:rsid w:val="007A76D1"/>
    <w:rsid w:val="00876F26"/>
    <w:rsid w:val="008B4413"/>
    <w:rsid w:val="008E322B"/>
    <w:rsid w:val="008F6014"/>
    <w:rsid w:val="00917D6E"/>
    <w:rsid w:val="009710D6"/>
    <w:rsid w:val="00A6692C"/>
    <w:rsid w:val="00AD18F2"/>
    <w:rsid w:val="00AE0A5A"/>
    <w:rsid w:val="00AE3D15"/>
    <w:rsid w:val="00B065E8"/>
    <w:rsid w:val="00BC507F"/>
    <w:rsid w:val="00C311A0"/>
    <w:rsid w:val="00CC30E9"/>
    <w:rsid w:val="00CD55B8"/>
    <w:rsid w:val="00CE4ACF"/>
    <w:rsid w:val="00D40A0E"/>
    <w:rsid w:val="00D81C31"/>
    <w:rsid w:val="00D957BC"/>
    <w:rsid w:val="00EB497C"/>
    <w:rsid w:val="00EC5A48"/>
    <w:rsid w:val="00F06376"/>
    <w:rsid w:val="00F66FC3"/>
    <w:rsid w:val="00F93BE5"/>
    <w:rsid w:val="00F97611"/>
    <w:rsid w:val="00FA2028"/>
    <w:rsid w:val="00FA3C14"/>
    <w:rsid w:val="00FA4525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2EF7"/>
  <w15:chartTrackingRefBased/>
  <w15:docId w15:val="{64A5332E-8BFA-4D3F-9095-5024D0B6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1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0742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07421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D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99"/>
  </w:style>
  <w:style w:type="paragraph" w:styleId="Footer">
    <w:name w:val="footer"/>
    <w:basedOn w:val="Normal"/>
    <w:link w:val="FooterChar"/>
    <w:uiPriority w:val="99"/>
    <w:unhideWhenUsed/>
    <w:rsid w:val="003D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3cef51-40a5-4704-86a2-8ff8e9f606b3">
      <UserInfo>
        <DisplayName/>
        <AccountId xsi:nil="true"/>
        <AccountType/>
      </UserInfo>
    </SharedWithUsers>
    <_activity xmlns="f01deb6a-5194-43f8-9721-7e510fe8e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871F7D6E004098AFB9A6C12265F9" ma:contentTypeVersion="15" ma:contentTypeDescription="Create a new document." ma:contentTypeScope="" ma:versionID="286ab3add052b55e534a429013f85235">
  <xsd:schema xmlns:xsd="http://www.w3.org/2001/XMLSchema" xmlns:xs="http://www.w3.org/2001/XMLSchema" xmlns:p="http://schemas.microsoft.com/office/2006/metadata/properties" xmlns:ns3="f01deb6a-5194-43f8-9721-7e510fe8e22f" xmlns:ns4="e43cef51-40a5-4704-86a2-8ff8e9f606b3" targetNamespace="http://schemas.microsoft.com/office/2006/metadata/properties" ma:root="true" ma:fieldsID="6e7b9f90ef112060ce306451d726a60f" ns3:_="" ns4:_="">
    <xsd:import namespace="f01deb6a-5194-43f8-9721-7e510fe8e22f"/>
    <xsd:import namespace="e43cef51-40a5-4704-86a2-8ff8e9f60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eb6a-5194-43f8-9721-7e510fe8e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ef51-40a5-4704-86a2-8ff8e9f6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FC2DE-F203-4CE5-ABE6-908C96E28F9F}">
  <ds:schemaRefs>
    <ds:schemaRef ds:uri="http://schemas.microsoft.com/office/2006/metadata/properties"/>
    <ds:schemaRef ds:uri="http://schemas.microsoft.com/office/infopath/2007/PartnerControls"/>
    <ds:schemaRef ds:uri="e43cef51-40a5-4704-86a2-8ff8e9f606b3"/>
    <ds:schemaRef ds:uri="f01deb6a-5194-43f8-9721-7e510fe8e22f"/>
  </ds:schemaRefs>
</ds:datastoreItem>
</file>

<file path=customXml/itemProps2.xml><?xml version="1.0" encoding="utf-8"?>
<ds:datastoreItem xmlns:ds="http://schemas.openxmlformats.org/officeDocument/2006/customXml" ds:itemID="{71B7AE70-4033-45FA-AD13-80A2EED74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C042D-93D4-4848-9766-3251AA1B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deb6a-5194-43f8-9721-7e510fe8e22f"/>
    <ds:schemaRef ds:uri="e43cef51-40a5-4704-86a2-8ff8e9f6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Bucovaz, Anjeli</dc:creator>
  <cp:keywords/>
  <dc:description/>
  <cp:lastModifiedBy>Holder, Abigail [FH]</cp:lastModifiedBy>
  <cp:revision>2</cp:revision>
  <cp:lastPrinted>2024-03-13T20:58:00Z</cp:lastPrinted>
  <dcterms:created xsi:type="dcterms:W3CDTF">2024-04-03T21:36:00Z</dcterms:created>
  <dcterms:modified xsi:type="dcterms:W3CDTF">2024-04-03T21:36:00Z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0x01010050F0871F7D6E004098AFB9A6C12265F9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